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74203" w14:textId="77777777" w:rsidR="0067282A" w:rsidRDefault="0067282A" w:rsidP="0067282A">
      <w:pPr>
        <w:rPr>
          <w:rFonts w:asciiTheme="minorHAnsi" w:hAnsiTheme="minorHAnsi" w:cstheme="minorHAnsi"/>
          <w:b/>
          <w:color w:val="EE0000"/>
        </w:rPr>
      </w:pPr>
    </w:p>
    <w:p w14:paraId="68884671" w14:textId="25A74B89" w:rsidR="0067282A" w:rsidRDefault="0067282A" w:rsidP="00023DE2">
      <w:pPr>
        <w:ind w:left="360"/>
        <w:rPr>
          <w:rFonts w:asciiTheme="minorHAnsi" w:hAnsiTheme="minorHAnsi" w:cstheme="minorHAnsi"/>
          <w:b/>
          <w:color w:val="EE0000"/>
        </w:rPr>
      </w:pPr>
    </w:p>
    <w:p w14:paraId="4F035CF4" w14:textId="05A5D326" w:rsidR="0067282A" w:rsidRPr="00AB5ACE" w:rsidRDefault="007421FB" w:rsidP="0067282A">
      <w:pPr>
        <w:ind w:left="360"/>
        <w:jc w:val="center"/>
        <w:rPr>
          <w:rFonts w:asciiTheme="minorHAnsi" w:hAnsiTheme="minorHAnsi" w:cstheme="minorHAnsi"/>
          <w:b/>
          <w:color w:val="EE0000"/>
        </w:rPr>
      </w:pPr>
      <w:r>
        <w:rPr>
          <w:rFonts w:asciiTheme="minorHAnsi" w:hAnsiTheme="minorHAnsi" w:cstheme="minorHAnsi"/>
          <w:b/>
          <w:color w:val="EE0000"/>
        </w:rPr>
        <w:t>Szpitalne wielofunkcyjne łóżka ze sterowaniem elektrycznym – 3</w:t>
      </w:r>
      <w:r w:rsidR="0075207C">
        <w:rPr>
          <w:rFonts w:asciiTheme="minorHAnsi" w:hAnsiTheme="minorHAnsi" w:cstheme="minorHAnsi"/>
          <w:b/>
          <w:color w:val="EE0000"/>
        </w:rPr>
        <w:t>6</w:t>
      </w:r>
      <w:r>
        <w:rPr>
          <w:rFonts w:asciiTheme="minorHAnsi" w:hAnsiTheme="minorHAnsi" w:cstheme="minorHAnsi"/>
          <w:b/>
          <w:color w:val="EE0000"/>
        </w:rPr>
        <w:t xml:space="preserve"> sztuk</w:t>
      </w:r>
    </w:p>
    <w:p w14:paraId="4F11D8CD" w14:textId="77777777" w:rsidR="0067282A" w:rsidRPr="009F022C" w:rsidRDefault="0067282A" w:rsidP="0067282A">
      <w:pPr>
        <w:jc w:val="center"/>
        <w:rPr>
          <w:rFonts w:asciiTheme="minorHAnsi" w:hAnsiTheme="minorHAnsi" w:cstheme="minorHAnsi"/>
          <w:b/>
          <w:bCs/>
        </w:rPr>
      </w:pPr>
      <w:r w:rsidRPr="009F022C">
        <w:rPr>
          <w:rFonts w:asciiTheme="minorHAnsi" w:hAnsiTheme="minorHAnsi" w:cstheme="minorHAnsi"/>
          <w:b/>
          <w:bCs/>
        </w:rPr>
        <w:t xml:space="preserve">Zestawienie parametrów </w:t>
      </w:r>
      <w:proofErr w:type="spellStart"/>
      <w:r w:rsidRPr="009F022C">
        <w:rPr>
          <w:rFonts w:asciiTheme="minorHAnsi" w:hAnsiTheme="minorHAnsi" w:cstheme="minorHAnsi"/>
          <w:b/>
          <w:bCs/>
        </w:rPr>
        <w:t>techniczno</w:t>
      </w:r>
      <w:proofErr w:type="spellEnd"/>
      <w:r w:rsidRPr="009F022C">
        <w:rPr>
          <w:rFonts w:asciiTheme="minorHAnsi" w:hAnsiTheme="minorHAnsi" w:cstheme="minorHAnsi"/>
          <w:b/>
          <w:bCs/>
        </w:rPr>
        <w:t xml:space="preserve"> – eksploatacyjnych. Wykaz ilościowy poszczególnych elementów zestawu.</w:t>
      </w:r>
    </w:p>
    <w:p w14:paraId="7AB71A58" w14:textId="77777777" w:rsidR="0067282A" w:rsidRPr="009F022C" w:rsidRDefault="0067282A" w:rsidP="0067282A">
      <w:pPr>
        <w:jc w:val="center"/>
        <w:rPr>
          <w:rFonts w:asciiTheme="minorHAnsi" w:hAnsiTheme="minorHAnsi" w:cstheme="minorHAnsi"/>
          <w:b/>
          <w:bCs/>
        </w:rPr>
      </w:pPr>
    </w:p>
    <w:p w14:paraId="5D7A950F" w14:textId="77777777" w:rsidR="0067282A" w:rsidRPr="009F022C" w:rsidRDefault="0067282A" w:rsidP="0067282A">
      <w:pPr>
        <w:shd w:val="clear" w:color="auto" w:fill="FFFFFF"/>
        <w:spacing w:line="278" w:lineRule="exact"/>
        <w:ind w:left="426"/>
        <w:rPr>
          <w:rFonts w:asciiTheme="minorHAnsi" w:hAnsiTheme="minorHAnsi" w:cstheme="minorHAnsi"/>
          <w:spacing w:val="-5"/>
        </w:rPr>
      </w:pPr>
      <w:r>
        <w:rPr>
          <w:rFonts w:asciiTheme="minorHAnsi" w:hAnsiTheme="minorHAnsi" w:cstheme="minorHAnsi"/>
          <w:spacing w:val="-5"/>
        </w:rPr>
        <w:t>M</w:t>
      </w:r>
      <w:r w:rsidRPr="009F022C">
        <w:rPr>
          <w:rFonts w:asciiTheme="minorHAnsi" w:hAnsiTheme="minorHAnsi" w:cstheme="minorHAnsi"/>
          <w:spacing w:val="-5"/>
        </w:rPr>
        <w:t xml:space="preserve">odel/typ / wersja: </w:t>
      </w:r>
      <w:r w:rsidRPr="009F022C">
        <w:rPr>
          <w:rFonts w:asciiTheme="minorHAnsi" w:hAnsiTheme="minorHAnsi" w:cstheme="minorHAnsi"/>
          <w:spacing w:val="-5"/>
        </w:rPr>
        <w:tab/>
      </w:r>
      <w:r w:rsidRPr="009F022C">
        <w:rPr>
          <w:rFonts w:asciiTheme="minorHAnsi" w:hAnsiTheme="minorHAnsi" w:cstheme="minorHAnsi"/>
          <w:bCs/>
        </w:rPr>
        <w:t>…………………………………………</w:t>
      </w:r>
    </w:p>
    <w:p w14:paraId="42B53A4A" w14:textId="77777777" w:rsidR="0067282A" w:rsidRPr="009F022C" w:rsidRDefault="0067282A" w:rsidP="0067282A">
      <w:pPr>
        <w:shd w:val="clear" w:color="auto" w:fill="FFFFFF"/>
        <w:spacing w:line="278" w:lineRule="exact"/>
        <w:ind w:left="426"/>
        <w:rPr>
          <w:rFonts w:asciiTheme="minorHAnsi" w:hAnsiTheme="minorHAnsi" w:cstheme="minorHAnsi"/>
          <w:spacing w:val="-5"/>
        </w:rPr>
      </w:pPr>
      <w:r w:rsidRPr="009F022C">
        <w:rPr>
          <w:rFonts w:asciiTheme="minorHAnsi" w:hAnsiTheme="minorHAnsi" w:cstheme="minorHAnsi"/>
          <w:spacing w:val="-5"/>
        </w:rPr>
        <w:t xml:space="preserve">Producent: </w:t>
      </w:r>
      <w:r w:rsidRPr="009F022C">
        <w:rPr>
          <w:rFonts w:asciiTheme="minorHAnsi" w:hAnsiTheme="minorHAnsi" w:cstheme="minorHAnsi"/>
          <w:spacing w:val="-5"/>
        </w:rPr>
        <w:tab/>
      </w:r>
      <w:r w:rsidRPr="009F022C">
        <w:rPr>
          <w:rFonts w:asciiTheme="minorHAnsi" w:hAnsiTheme="minorHAnsi" w:cstheme="minorHAnsi"/>
          <w:spacing w:val="-5"/>
        </w:rPr>
        <w:tab/>
      </w:r>
      <w:r w:rsidRPr="009F022C">
        <w:rPr>
          <w:rFonts w:asciiTheme="minorHAnsi" w:hAnsiTheme="minorHAnsi" w:cstheme="minorHAnsi"/>
          <w:spacing w:val="-5"/>
        </w:rPr>
        <w:tab/>
      </w:r>
      <w:r w:rsidRPr="009F022C">
        <w:rPr>
          <w:rFonts w:asciiTheme="minorHAnsi" w:hAnsiTheme="minorHAnsi" w:cstheme="minorHAnsi"/>
          <w:bCs/>
        </w:rPr>
        <w:t>…………………………………………</w:t>
      </w:r>
    </w:p>
    <w:p w14:paraId="3D89FA8E" w14:textId="77777777" w:rsidR="0067282A" w:rsidRPr="009F022C" w:rsidRDefault="0067282A" w:rsidP="0067282A">
      <w:pPr>
        <w:shd w:val="clear" w:color="auto" w:fill="FFFFFF"/>
        <w:spacing w:line="278" w:lineRule="exact"/>
        <w:ind w:left="426"/>
        <w:rPr>
          <w:rFonts w:asciiTheme="minorHAnsi" w:hAnsiTheme="minorHAnsi" w:cstheme="minorHAnsi"/>
          <w:spacing w:val="-5"/>
        </w:rPr>
      </w:pPr>
      <w:r w:rsidRPr="009F022C">
        <w:rPr>
          <w:rFonts w:asciiTheme="minorHAnsi" w:hAnsiTheme="minorHAnsi" w:cstheme="minorHAnsi"/>
          <w:spacing w:val="-5"/>
        </w:rPr>
        <w:t xml:space="preserve">Kraj pochodzenia: </w:t>
      </w:r>
      <w:r w:rsidRPr="009F022C">
        <w:rPr>
          <w:rFonts w:asciiTheme="minorHAnsi" w:hAnsiTheme="minorHAnsi" w:cstheme="minorHAnsi"/>
          <w:spacing w:val="-5"/>
        </w:rPr>
        <w:tab/>
      </w:r>
      <w:r w:rsidRPr="009F022C">
        <w:rPr>
          <w:rFonts w:asciiTheme="minorHAnsi" w:hAnsiTheme="minorHAnsi" w:cstheme="minorHAnsi"/>
          <w:spacing w:val="-5"/>
        </w:rPr>
        <w:tab/>
      </w:r>
      <w:r w:rsidRPr="009F022C">
        <w:rPr>
          <w:rFonts w:asciiTheme="minorHAnsi" w:hAnsiTheme="minorHAnsi" w:cstheme="minorHAnsi"/>
          <w:bCs/>
        </w:rPr>
        <w:t>…………………………………………</w:t>
      </w:r>
    </w:p>
    <w:p w14:paraId="715DF2F9" w14:textId="77777777" w:rsidR="0067282A" w:rsidRPr="009F022C" w:rsidRDefault="0067282A" w:rsidP="0067282A">
      <w:pPr>
        <w:shd w:val="clear" w:color="auto" w:fill="FFFFFF"/>
        <w:spacing w:line="278" w:lineRule="exact"/>
        <w:ind w:left="426"/>
        <w:rPr>
          <w:rFonts w:asciiTheme="minorHAnsi" w:hAnsiTheme="minorHAnsi" w:cstheme="minorHAnsi"/>
          <w:bCs/>
        </w:rPr>
      </w:pPr>
      <w:r w:rsidRPr="009F022C">
        <w:rPr>
          <w:rFonts w:asciiTheme="minorHAnsi" w:hAnsiTheme="minorHAnsi" w:cstheme="minorHAnsi"/>
          <w:spacing w:val="-5"/>
        </w:rPr>
        <w:t>Rok produkcji –</w:t>
      </w:r>
      <w:r w:rsidRPr="009F022C">
        <w:rPr>
          <w:rFonts w:asciiTheme="minorHAnsi" w:hAnsiTheme="minorHAnsi" w:cstheme="minorHAnsi"/>
          <w:b/>
          <w:bCs/>
          <w:spacing w:val="-5"/>
        </w:rPr>
        <w:t xml:space="preserve"> </w:t>
      </w:r>
      <w:r w:rsidRPr="004E677A">
        <w:rPr>
          <w:rFonts w:asciiTheme="minorHAnsi" w:hAnsiTheme="minorHAnsi" w:cstheme="minorHAnsi"/>
          <w:spacing w:val="-5"/>
        </w:rPr>
        <w:t>202</w:t>
      </w:r>
      <w:r>
        <w:rPr>
          <w:rFonts w:asciiTheme="minorHAnsi" w:hAnsiTheme="minorHAnsi" w:cstheme="minorHAnsi"/>
          <w:spacing w:val="-5"/>
        </w:rPr>
        <w:t>5-2026</w:t>
      </w:r>
      <w:r w:rsidRPr="004E677A">
        <w:rPr>
          <w:rFonts w:asciiTheme="minorHAnsi" w:hAnsiTheme="minorHAnsi" w:cstheme="minorHAnsi"/>
          <w:spacing w:val="-5"/>
        </w:rPr>
        <w:tab/>
      </w:r>
      <w:r w:rsidRPr="009F022C">
        <w:rPr>
          <w:rFonts w:asciiTheme="minorHAnsi" w:hAnsiTheme="minorHAnsi" w:cstheme="minorHAnsi"/>
          <w:b/>
          <w:bCs/>
          <w:spacing w:val="-5"/>
        </w:rPr>
        <w:tab/>
      </w:r>
      <w:r w:rsidRPr="009F022C">
        <w:rPr>
          <w:rFonts w:asciiTheme="minorHAnsi" w:hAnsiTheme="minorHAnsi" w:cstheme="minorHAnsi"/>
          <w:bCs/>
        </w:rPr>
        <w:t>…………………………………………</w:t>
      </w:r>
    </w:p>
    <w:p w14:paraId="3C3F2F0C" w14:textId="77777777" w:rsidR="0067282A" w:rsidRPr="009F022C" w:rsidRDefault="0067282A" w:rsidP="0067282A">
      <w:pPr>
        <w:rPr>
          <w:rFonts w:asciiTheme="minorHAnsi" w:hAnsiTheme="minorHAnsi" w:cstheme="minorHAnsi"/>
          <w:b/>
        </w:rPr>
      </w:pPr>
    </w:p>
    <w:tbl>
      <w:tblPr>
        <w:tblW w:w="14883" w:type="dxa"/>
        <w:tblInd w:w="466" w:type="dxa"/>
        <w:tblLayout w:type="fixed"/>
        <w:tblCellMar>
          <w:left w:w="40" w:type="dxa"/>
          <w:right w:w="40" w:type="dxa"/>
        </w:tblCellMar>
        <w:tblLook w:val="0000" w:firstRow="0" w:lastRow="0" w:firstColumn="0" w:lastColumn="0" w:noHBand="0" w:noVBand="0"/>
      </w:tblPr>
      <w:tblGrid>
        <w:gridCol w:w="850"/>
        <w:gridCol w:w="5103"/>
        <w:gridCol w:w="2552"/>
        <w:gridCol w:w="1559"/>
        <w:gridCol w:w="4819"/>
      </w:tblGrid>
      <w:tr w:rsidR="0067282A" w:rsidRPr="009F022C" w14:paraId="04ECDCF8" w14:textId="77777777" w:rsidTr="00F742E1">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5EFCAB1C" w14:textId="77777777" w:rsidR="0067282A" w:rsidRPr="009F022C" w:rsidRDefault="0067282A" w:rsidP="00F742E1">
            <w:pPr>
              <w:jc w:val="center"/>
              <w:rPr>
                <w:rFonts w:asciiTheme="minorHAnsi" w:hAnsiTheme="minorHAnsi" w:cstheme="minorHAnsi"/>
                <w:b/>
                <w:bCs/>
              </w:rPr>
            </w:pPr>
            <w:r w:rsidRPr="009F022C">
              <w:rPr>
                <w:rFonts w:asciiTheme="minorHAnsi" w:hAnsiTheme="minorHAnsi" w:cs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1E3D4384" w14:textId="77777777" w:rsidR="0067282A" w:rsidRPr="009F022C" w:rsidRDefault="0067282A" w:rsidP="00F742E1">
            <w:pPr>
              <w:ind w:left="-40" w:right="-40"/>
              <w:jc w:val="center"/>
              <w:rPr>
                <w:rFonts w:asciiTheme="minorHAnsi" w:hAnsiTheme="minorHAnsi" w:cstheme="minorHAnsi"/>
                <w:b/>
                <w:bCs/>
              </w:rPr>
            </w:pPr>
            <w:r w:rsidRPr="009F022C">
              <w:rPr>
                <w:rFonts w:asciiTheme="minorHAnsi" w:hAnsiTheme="minorHAnsi" w:cstheme="minorHAnsi"/>
                <w:b/>
                <w:bCs/>
              </w:rPr>
              <w:t>Parametr/warunek</w:t>
            </w:r>
          </w:p>
        </w:tc>
        <w:tc>
          <w:tcPr>
            <w:tcW w:w="2552" w:type="dxa"/>
            <w:vMerge w:val="restart"/>
            <w:tcBorders>
              <w:top w:val="single" w:sz="6" w:space="0" w:color="auto"/>
              <w:left w:val="single" w:sz="6" w:space="0" w:color="auto"/>
              <w:right w:val="single" w:sz="6" w:space="0" w:color="auto"/>
            </w:tcBorders>
            <w:shd w:val="clear" w:color="auto" w:fill="FFFFFF"/>
            <w:vAlign w:val="center"/>
          </w:tcPr>
          <w:p w14:paraId="2F53D979" w14:textId="77777777" w:rsidR="0067282A" w:rsidRPr="009F022C" w:rsidRDefault="0067282A" w:rsidP="00F742E1">
            <w:pPr>
              <w:shd w:val="clear" w:color="auto" w:fill="FFFFFF"/>
              <w:spacing w:line="278" w:lineRule="exact"/>
              <w:ind w:right="-40"/>
              <w:jc w:val="center"/>
              <w:rPr>
                <w:rFonts w:asciiTheme="minorHAnsi" w:hAnsiTheme="minorHAnsi" w:cstheme="minorHAnsi"/>
              </w:rPr>
            </w:pPr>
            <w:r w:rsidRPr="009F022C">
              <w:rPr>
                <w:rFonts w:asciiTheme="minorHAnsi" w:hAnsiTheme="minorHAnsi" w:cstheme="minorHAnsi"/>
                <w:b/>
              </w:rPr>
              <w:t>Wartość wymagana / punktacja</w:t>
            </w:r>
          </w:p>
        </w:tc>
        <w:tc>
          <w:tcPr>
            <w:tcW w:w="6378"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3ECACB7A" w14:textId="77777777" w:rsidR="0067282A" w:rsidRPr="009F022C" w:rsidRDefault="0067282A" w:rsidP="00F742E1">
            <w:pPr>
              <w:shd w:val="clear" w:color="auto" w:fill="FFFFFF"/>
              <w:spacing w:line="274" w:lineRule="exact"/>
              <w:ind w:right="48"/>
              <w:jc w:val="center"/>
              <w:rPr>
                <w:rFonts w:asciiTheme="minorHAnsi" w:hAnsiTheme="minorHAnsi" w:cstheme="minorHAnsi"/>
                <w:b/>
                <w:spacing w:val="-7"/>
              </w:rPr>
            </w:pPr>
            <w:r w:rsidRPr="009F022C">
              <w:rPr>
                <w:rFonts w:asciiTheme="minorHAnsi" w:hAnsiTheme="minorHAnsi" w:cstheme="minorHAnsi"/>
                <w:b/>
                <w:spacing w:val="-7"/>
              </w:rPr>
              <w:t>Wypełnia oferent</w:t>
            </w:r>
          </w:p>
        </w:tc>
      </w:tr>
      <w:tr w:rsidR="0067282A" w:rsidRPr="009F022C" w14:paraId="7E2D4CF6" w14:textId="77777777" w:rsidTr="00F742E1">
        <w:trPr>
          <w:trHeight w:hRule="exact" w:val="730"/>
        </w:trPr>
        <w:tc>
          <w:tcPr>
            <w:tcW w:w="850" w:type="dxa"/>
            <w:vMerge/>
            <w:tcBorders>
              <w:left w:val="single" w:sz="6" w:space="0" w:color="auto"/>
              <w:bottom w:val="single" w:sz="6" w:space="0" w:color="auto"/>
              <w:right w:val="single" w:sz="6" w:space="0" w:color="auto"/>
            </w:tcBorders>
            <w:shd w:val="clear" w:color="auto" w:fill="FFFFFF"/>
            <w:vAlign w:val="center"/>
          </w:tcPr>
          <w:p w14:paraId="0DE5BAD0" w14:textId="77777777" w:rsidR="0067282A" w:rsidRPr="009F022C" w:rsidRDefault="0067282A" w:rsidP="00F742E1">
            <w:pPr>
              <w:jc w:val="center"/>
              <w:rPr>
                <w:rFonts w:asciiTheme="minorHAnsi" w:hAnsiTheme="minorHAnsi" w:cs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413C7130" w14:textId="77777777" w:rsidR="0067282A" w:rsidRPr="009F022C" w:rsidRDefault="0067282A" w:rsidP="00F742E1">
            <w:pPr>
              <w:jc w:val="center"/>
              <w:rPr>
                <w:rFonts w:asciiTheme="minorHAnsi" w:hAnsiTheme="minorHAnsi" w:cstheme="minorHAnsi"/>
                <w:b/>
                <w:bCs/>
              </w:rPr>
            </w:pPr>
          </w:p>
        </w:tc>
        <w:tc>
          <w:tcPr>
            <w:tcW w:w="2552" w:type="dxa"/>
            <w:vMerge/>
            <w:tcBorders>
              <w:left w:val="single" w:sz="6" w:space="0" w:color="auto"/>
              <w:bottom w:val="single" w:sz="6" w:space="0" w:color="auto"/>
              <w:right w:val="single" w:sz="6" w:space="0" w:color="auto"/>
            </w:tcBorders>
            <w:shd w:val="clear" w:color="auto" w:fill="FFFFFF"/>
            <w:vAlign w:val="center"/>
          </w:tcPr>
          <w:p w14:paraId="46CF1E0C" w14:textId="77777777" w:rsidR="0067282A" w:rsidRPr="009F022C" w:rsidRDefault="0067282A" w:rsidP="00F742E1">
            <w:pPr>
              <w:shd w:val="clear" w:color="auto" w:fill="FFFFFF"/>
              <w:spacing w:line="278" w:lineRule="exact"/>
              <w:ind w:left="659" w:right="106"/>
              <w:jc w:val="center"/>
              <w:rPr>
                <w:rFonts w:asciiTheme="minorHAnsi" w:hAnsiTheme="minorHAnsi" w:cstheme="minorHAnsi"/>
              </w:rPr>
            </w:pPr>
          </w:p>
        </w:tc>
        <w:tc>
          <w:tcPr>
            <w:tcW w:w="1559" w:type="dxa"/>
            <w:tcBorders>
              <w:top w:val="single" w:sz="6" w:space="0" w:color="auto"/>
              <w:left w:val="single" w:sz="6" w:space="0" w:color="auto"/>
              <w:bottom w:val="single" w:sz="6" w:space="0" w:color="auto"/>
              <w:right w:val="single" w:sz="6" w:space="0" w:color="auto"/>
            </w:tcBorders>
            <w:shd w:val="clear" w:color="BFBFBF" w:fill="FFFFFF"/>
            <w:vAlign w:val="center"/>
          </w:tcPr>
          <w:p w14:paraId="12C08383" w14:textId="77777777" w:rsidR="0067282A" w:rsidRPr="009F022C" w:rsidRDefault="0067282A" w:rsidP="00F742E1">
            <w:pPr>
              <w:pStyle w:val="Tekstblokowy"/>
              <w:ind w:left="72" w:right="0" w:hanging="142"/>
              <w:rPr>
                <w:rFonts w:asciiTheme="minorHAnsi" w:hAnsiTheme="minorHAnsi" w:cstheme="minorHAnsi"/>
              </w:rPr>
            </w:pPr>
            <w:r w:rsidRPr="009F022C">
              <w:rPr>
                <w:rFonts w:asciiTheme="minorHAnsi" w:hAnsiTheme="minorHAnsi" w:cstheme="minorHAnsi"/>
              </w:rPr>
              <w:t>Potwierdzenie wymagalności</w:t>
            </w:r>
          </w:p>
          <w:p w14:paraId="7E81E133" w14:textId="77777777" w:rsidR="0067282A" w:rsidRPr="009F022C" w:rsidRDefault="0067282A" w:rsidP="00F742E1">
            <w:pPr>
              <w:shd w:val="clear" w:color="auto" w:fill="FFFFFF"/>
              <w:spacing w:line="274" w:lineRule="exact"/>
              <w:ind w:left="10" w:right="48"/>
              <w:jc w:val="center"/>
              <w:rPr>
                <w:rFonts w:asciiTheme="minorHAnsi" w:hAnsiTheme="minorHAnsi" w:cstheme="minorHAnsi"/>
                <w:b/>
                <w:bCs/>
              </w:rPr>
            </w:pPr>
            <w:r w:rsidRPr="009F022C">
              <w:rPr>
                <w:rFonts w:asciiTheme="minorHAnsi" w:hAnsiTheme="minorHAnsi" w:cstheme="minorHAnsi"/>
                <w:b/>
                <w:bCs/>
              </w:rPr>
              <w:t>(tak/nie)</w:t>
            </w:r>
          </w:p>
          <w:p w14:paraId="57A94C99" w14:textId="77777777" w:rsidR="0067282A" w:rsidRPr="009F022C" w:rsidRDefault="0067282A" w:rsidP="00F742E1">
            <w:pPr>
              <w:shd w:val="clear" w:color="auto" w:fill="FFFFFF"/>
              <w:spacing w:line="274" w:lineRule="exact"/>
              <w:ind w:left="10" w:right="48"/>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FFFFFF"/>
          </w:tcPr>
          <w:p w14:paraId="14EC7927" w14:textId="77777777" w:rsidR="0067282A" w:rsidRPr="009F022C" w:rsidRDefault="0067282A" w:rsidP="00F742E1">
            <w:pPr>
              <w:shd w:val="clear" w:color="auto" w:fill="FFFFFF"/>
              <w:spacing w:line="274" w:lineRule="exact"/>
              <w:ind w:right="48"/>
              <w:jc w:val="center"/>
              <w:rPr>
                <w:rFonts w:asciiTheme="minorHAnsi" w:hAnsiTheme="minorHAnsi" w:cstheme="minorHAnsi"/>
                <w:b/>
              </w:rPr>
            </w:pPr>
            <w:r w:rsidRPr="009F022C">
              <w:rPr>
                <w:rFonts w:asciiTheme="minorHAnsi" w:hAnsiTheme="minorHAnsi" w:cstheme="minorHAnsi"/>
                <w:b/>
              </w:rPr>
              <w:t>Uwagi</w:t>
            </w:r>
          </w:p>
          <w:p w14:paraId="4EF09267" w14:textId="77777777" w:rsidR="0067282A" w:rsidRPr="009F022C" w:rsidRDefault="0067282A" w:rsidP="00F742E1">
            <w:pPr>
              <w:shd w:val="clear" w:color="auto" w:fill="FFFFFF"/>
              <w:spacing w:line="274" w:lineRule="exact"/>
              <w:ind w:left="10" w:right="48"/>
              <w:jc w:val="center"/>
              <w:rPr>
                <w:rFonts w:asciiTheme="minorHAnsi" w:hAnsiTheme="minorHAnsi" w:cstheme="minorHAnsi"/>
                <w:b/>
                <w:spacing w:val="-7"/>
              </w:rPr>
            </w:pPr>
          </w:p>
        </w:tc>
      </w:tr>
      <w:tr w:rsidR="007421FB" w:rsidRPr="009F022C" w14:paraId="53012817" w14:textId="77777777" w:rsidTr="00915EBB">
        <w:trPr>
          <w:trHeight w:val="29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AEE6783" w14:textId="77777777" w:rsidR="007421FB" w:rsidRPr="009F022C" w:rsidRDefault="007421FB" w:rsidP="007421FB">
            <w:pPr>
              <w:widowControl/>
              <w:numPr>
                <w:ilvl w:val="0"/>
                <w:numId w:val="2"/>
              </w:numPr>
              <w:autoSpaceDE/>
              <w:autoSpaceDN/>
              <w:adjustRightInd/>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587CDA99" w14:textId="2DA34B8D" w:rsidR="007421FB" w:rsidRPr="009F022C" w:rsidRDefault="007421FB" w:rsidP="007421FB">
            <w:pPr>
              <w:jc w:val="both"/>
              <w:rPr>
                <w:rFonts w:asciiTheme="minorHAnsi" w:hAnsiTheme="minorHAnsi" w:cstheme="minorHAnsi"/>
                <w:b/>
                <w:bCs/>
              </w:rPr>
            </w:pPr>
            <w:r w:rsidRPr="7F541F31">
              <w:rPr>
                <w:rFonts w:asciiTheme="minorHAnsi" w:hAnsiTheme="minorHAnsi" w:cstheme="minorBidi"/>
              </w:rPr>
              <w:t>Metalowa konstrukcja łóżka lakierowana proszkowo. Podstawa łóżka pozbawiona kabli oraz układów sterujących funkcjami łóżka, łatwa w utrzymaniu czystości.</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8DAFE5E" w14:textId="1776E1C0" w:rsidR="007421FB" w:rsidRPr="009F022C" w:rsidRDefault="007421FB" w:rsidP="007421FB">
            <w:pPr>
              <w:jc w:val="center"/>
              <w:rPr>
                <w:rFonts w:asciiTheme="minorHAnsi" w:hAnsiTheme="minorHAnsi" w:cstheme="minorHAnsi"/>
              </w:rPr>
            </w:pPr>
            <w:r w:rsidRPr="001A4656">
              <w:rPr>
                <w:rFonts w:asciiTheme="minorHAnsi" w:hAnsiTheme="minorHAnsi" w:cstheme="minorHAnsi"/>
                <w:bCs/>
              </w:rPr>
              <w:t>TAK</w:t>
            </w:r>
          </w:p>
        </w:tc>
        <w:tc>
          <w:tcPr>
            <w:tcW w:w="1559" w:type="dxa"/>
            <w:tcBorders>
              <w:top w:val="single" w:sz="6" w:space="0" w:color="auto"/>
              <w:left w:val="single" w:sz="6" w:space="0" w:color="auto"/>
              <w:bottom w:val="single" w:sz="6" w:space="0" w:color="auto"/>
              <w:right w:val="single" w:sz="6" w:space="0" w:color="auto"/>
            </w:tcBorders>
            <w:shd w:val="clear" w:color="BFBFBF" w:fill="D9D9D9"/>
            <w:vAlign w:val="center"/>
          </w:tcPr>
          <w:p w14:paraId="145D2D60"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55A26B74" w14:textId="77777777" w:rsidR="007421FB" w:rsidRPr="009F022C" w:rsidRDefault="007421FB" w:rsidP="007421FB">
            <w:pPr>
              <w:pStyle w:val="Standard"/>
              <w:widowControl/>
              <w:tabs>
                <w:tab w:val="left" w:pos="3285"/>
              </w:tabs>
              <w:spacing w:before="40"/>
              <w:rPr>
                <w:rFonts w:asciiTheme="minorHAnsi" w:hAnsiTheme="minorHAnsi" w:cstheme="minorHAnsi"/>
                <w:sz w:val="20"/>
              </w:rPr>
            </w:pPr>
          </w:p>
        </w:tc>
      </w:tr>
      <w:tr w:rsidR="007421FB" w:rsidRPr="009F022C" w14:paraId="5870F5C9" w14:textId="77777777" w:rsidTr="00795D21">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6BEA39"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58725E2D" w14:textId="77777777" w:rsidR="007421FB" w:rsidRDefault="007421FB" w:rsidP="007421FB">
            <w:pPr>
              <w:jc w:val="both"/>
              <w:rPr>
                <w:rFonts w:asciiTheme="minorHAnsi" w:hAnsiTheme="minorHAnsi" w:cstheme="minorBidi"/>
              </w:rPr>
            </w:pPr>
            <w:r w:rsidRPr="7F541F31">
              <w:rPr>
                <w:rFonts w:asciiTheme="minorHAnsi" w:hAnsiTheme="minorHAnsi" w:cstheme="minorBidi"/>
              </w:rPr>
              <w:t>Podstawa łóżka pantograf podpierająca leże w minimum 8 punktach, gwarantująca stabilność leża (nie dopuszcza się łózek opartych na dwóch i trzech kolumnach).</w:t>
            </w:r>
          </w:p>
          <w:p w14:paraId="28E8B2B6" w14:textId="77777777" w:rsidR="00795D21" w:rsidRDefault="00795D21" w:rsidP="007421FB">
            <w:pPr>
              <w:jc w:val="both"/>
              <w:rPr>
                <w:rFonts w:asciiTheme="minorHAnsi" w:hAnsiTheme="minorHAnsi" w:cstheme="minorBidi"/>
              </w:rPr>
            </w:pPr>
          </w:p>
          <w:p w14:paraId="3D056DD1" w14:textId="341439E3" w:rsidR="007421FB" w:rsidRPr="009F022C" w:rsidRDefault="007421FB" w:rsidP="007421FB">
            <w:pPr>
              <w:jc w:val="both"/>
              <w:rPr>
                <w:rFonts w:asciiTheme="minorHAnsi" w:hAnsiTheme="minorHAnsi" w:cstheme="minorHAnsi"/>
              </w:rPr>
            </w:pPr>
            <w:r w:rsidRPr="7F541F31">
              <w:rPr>
                <w:rFonts w:asciiTheme="minorHAnsi" w:hAnsiTheme="minorHAnsi" w:cstheme="minorBidi"/>
              </w:rPr>
              <w:t>Wszystkie przewody umieszczone w listwie stanowiącej tunel dla przewodów zasilających siłowniki.</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3240DC2" w14:textId="77777777" w:rsidR="007421FB" w:rsidRDefault="007421FB" w:rsidP="007421FB">
            <w:pPr>
              <w:jc w:val="center"/>
              <w:rPr>
                <w:rFonts w:asciiTheme="minorHAnsi" w:hAnsiTheme="minorHAnsi" w:cstheme="minorHAnsi"/>
                <w:bCs/>
              </w:rPr>
            </w:pPr>
            <w:r w:rsidRPr="001A4656">
              <w:rPr>
                <w:rFonts w:asciiTheme="minorHAnsi" w:hAnsiTheme="minorHAnsi" w:cstheme="minorHAnsi"/>
                <w:bCs/>
              </w:rPr>
              <w:t>TAK, PODAĆ</w:t>
            </w:r>
          </w:p>
          <w:p w14:paraId="35F632DA" w14:textId="77777777" w:rsidR="000652B0" w:rsidRDefault="000652B0" w:rsidP="007421FB">
            <w:pPr>
              <w:jc w:val="center"/>
              <w:rPr>
                <w:rFonts w:asciiTheme="minorHAnsi" w:hAnsiTheme="minorHAnsi" w:cstheme="minorHAnsi"/>
                <w:bCs/>
              </w:rPr>
            </w:pPr>
          </w:p>
          <w:p w14:paraId="6F90B362" w14:textId="77777777" w:rsidR="00795D21" w:rsidRDefault="00795D21" w:rsidP="007421FB">
            <w:pPr>
              <w:jc w:val="center"/>
              <w:rPr>
                <w:rFonts w:asciiTheme="minorHAnsi" w:hAnsiTheme="minorHAnsi" w:cstheme="minorHAnsi"/>
                <w:bCs/>
              </w:rPr>
            </w:pPr>
          </w:p>
          <w:p w14:paraId="27BB39BF" w14:textId="77777777" w:rsidR="00795D21" w:rsidRDefault="00795D21" w:rsidP="007421FB">
            <w:pPr>
              <w:jc w:val="center"/>
              <w:rPr>
                <w:rFonts w:asciiTheme="minorHAnsi" w:hAnsiTheme="minorHAnsi" w:cstheme="minorHAnsi"/>
                <w:bCs/>
              </w:rPr>
            </w:pPr>
          </w:p>
          <w:p w14:paraId="14B3C4E2" w14:textId="45CBB7DC" w:rsidR="007A6879" w:rsidRDefault="00795D21" w:rsidP="007421FB">
            <w:pPr>
              <w:jc w:val="center"/>
              <w:rPr>
                <w:rFonts w:asciiTheme="minorHAnsi" w:hAnsiTheme="minorHAnsi" w:cstheme="minorHAnsi"/>
                <w:bCs/>
              </w:rPr>
            </w:pPr>
            <w:r w:rsidRPr="7F541F31">
              <w:rPr>
                <w:rFonts w:asciiTheme="minorHAnsi" w:hAnsiTheme="minorHAnsi" w:cstheme="minorBidi"/>
              </w:rPr>
              <w:t>Wszystkie przewody umieszczone w listwie stanowiącej tunel dla przewodów zasilających siłowniki</w:t>
            </w:r>
            <w:r>
              <w:rPr>
                <w:rFonts w:asciiTheme="minorHAnsi" w:hAnsiTheme="minorHAnsi" w:cstheme="minorBidi"/>
              </w:rPr>
              <w:t xml:space="preserve"> - </w:t>
            </w:r>
            <w:r w:rsidR="007A6879">
              <w:rPr>
                <w:rFonts w:asciiTheme="minorHAnsi" w:hAnsiTheme="minorHAnsi" w:cstheme="minorHAnsi"/>
                <w:bCs/>
              </w:rPr>
              <w:t xml:space="preserve">Tak </w:t>
            </w:r>
            <w:r w:rsidR="00B560A4">
              <w:rPr>
                <w:rFonts w:asciiTheme="minorHAnsi" w:hAnsiTheme="minorHAnsi" w:cstheme="minorHAnsi"/>
                <w:bCs/>
              </w:rPr>
              <w:t>5</w:t>
            </w:r>
            <w:r w:rsidR="007A6879">
              <w:rPr>
                <w:rFonts w:asciiTheme="minorHAnsi" w:hAnsiTheme="minorHAnsi" w:cstheme="minorHAnsi"/>
                <w:bCs/>
              </w:rPr>
              <w:t xml:space="preserve"> pkt</w:t>
            </w:r>
          </w:p>
          <w:p w14:paraId="1452ADFD" w14:textId="61214E63" w:rsidR="007A6879" w:rsidRPr="009F022C" w:rsidRDefault="007A6879" w:rsidP="007421FB">
            <w:pPr>
              <w:jc w:val="center"/>
              <w:rPr>
                <w:rFonts w:asciiTheme="minorHAnsi" w:hAnsiTheme="minorHAnsi" w:cstheme="minorHAnsi"/>
                <w:b/>
              </w:rPr>
            </w:pPr>
            <w:r>
              <w:rPr>
                <w:rFonts w:asciiTheme="minorHAnsi" w:hAnsiTheme="minorHAnsi" w:cstheme="minorHAnsi"/>
                <w:bCs/>
              </w:rPr>
              <w:t>Nie 0 pkt</w:t>
            </w:r>
          </w:p>
        </w:tc>
        <w:tc>
          <w:tcPr>
            <w:tcW w:w="1559" w:type="dxa"/>
            <w:tcBorders>
              <w:top w:val="single" w:sz="6" w:space="0" w:color="auto"/>
              <w:left w:val="single" w:sz="6" w:space="0" w:color="auto"/>
              <w:bottom w:val="single" w:sz="4" w:space="0" w:color="auto"/>
              <w:right w:val="single" w:sz="6" w:space="0" w:color="auto"/>
            </w:tcBorders>
            <w:shd w:val="clear" w:color="BFBFBF" w:fill="D9D9D9"/>
            <w:vAlign w:val="center"/>
          </w:tcPr>
          <w:p w14:paraId="42E98C31"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4" w:space="0" w:color="auto"/>
              <w:right w:val="single" w:sz="6" w:space="0" w:color="auto"/>
            </w:tcBorders>
            <w:shd w:val="clear" w:color="BFBFBF" w:fill="D9D9D9"/>
          </w:tcPr>
          <w:p w14:paraId="14B40001" w14:textId="77777777" w:rsidR="007421FB" w:rsidRPr="009F022C" w:rsidRDefault="007421FB" w:rsidP="007421FB">
            <w:pPr>
              <w:pStyle w:val="Standard"/>
              <w:widowControl/>
              <w:tabs>
                <w:tab w:val="left" w:pos="3285"/>
              </w:tabs>
              <w:spacing w:before="40"/>
              <w:ind w:left="57"/>
              <w:rPr>
                <w:rFonts w:asciiTheme="minorHAnsi" w:hAnsiTheme="minorHAnsi" w:cstheme="minorHAnsi"/>
                <w:sz w:val="20"/>
              </w:rPr>
            </w:pPr>
          </w:p>
        </w:tc>
      </w:tr>
      <w:tr w:rsidR="007421FB" w:rsidRPr="009F022C" w14:paraId="1A6814E9" w14:textId="77777777" w:rsidTr="00915EBB">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0920E8B"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7E449AE5" w14:textId="3A5C5E81" w:rsidR="007421FB" w:rsidRPr="001D490D" w:rsidRDefault="007421FB" w:rsidP="007421FB">
            <w:pPr>
              <w:jc w:val="both"/>
              <w:rPr>
                <w:rFonts w:ascii="Calibri" w:eastAsia="Calibri" w:hAnsi="Calibri" w:cs="Calibri"/>
              </w:rPr>
            </w:pPr>
            <w:r w:rsidRPr="008809FC">
              <w:rPr>
                <w:rFonts w:asciiTheme="minorHAnsi" w:hAnsiTheme="minorHAnsi" w:cstheme="minorHAnsi"/>
              </w:rPr>
              <w:t xml:space="preserve">Wolna przestrzeń pomiędzy podłożem, a całym podwoziem wynosząca nie mniej niż </w:t>
            </w:r>
            <w:r w:rsidRPr="00ED2C6F">
              <w:rPr>
                <w:rFonts w:asciiTheme="minorHAnsi" w:hAnsiTheme="minorHAnsi" w:cstheme="minorHAnsi"/>
              </w:rPr>
              <w:t>170mm</w:t>
            </w:r>
            <w:r w:rsidRPr="003F192F">
              <w:rPr>
                <w:rFonts w:asciiTheme="minorHAnsi" w:hAnsiTheme="minorHAnsi" w:cstheme="minorHAnsi"/>
                <w:color w:val="00B050"/>
              </w:rPr>
              <w:t xml:space="preserve"> </w:t>
            </w:r>
            <w:r w:rsidRPr="008809FC">
              <w:rPr>
                <w:rFonts w:asciiTheme="minorHAnsi" w:hAnsiTheme="minorHAnsi" w:cstheme="minorHAnsi"/>
              </w:rPr>
              <w:t>umożliwiająca łatwy przejazd przez progi oraz wjazd do dźwigów osobowych.</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E4A1957" w14:textId="77777777" w:rsidR="007421FB" w:rsidRDefault="007421FB" w:rsidP="007421FB">
            <w:pPr>
              <w:jc w:val="center"/>
              <w:rPr>
                <w:rFonts w:asciiTheme="minorHAnsi" w:hAnsiTheme="minorHAnsi" w:cstheme="minorHAnsi"/>
                <w:bCs/>
              </w:rPr>
            </w:pPr>
            <w:r w:rsidRPr="001A4656">
              <w:rPr>
                <w:rFonts w:asciiTheme="minorHAnsi" w:hAnsiTheme="minorHAnsi" w:cstheme="minorHAnsi"/>
                <w:bCs/>
              </w:rPr>
              <w:t>TAK</w:t>
            </w:r>
          </w:p>
          <w:p w14:paraId="28F7506F" w14:textId="10F4B956" w:rsidR="007A6879" w:rsidRPr="009F022C" w:rsidRDefault="007A6879" w:rsidP="007421FB">
            <w:pPr>
              <w:jc w:val="center"/>
              <w:rPr>
                <w:rFonts w:asciiTheme="minorHAnsi" w:hAnsiTheme="minorHAnsi" w:cstheme="minorHAnsi"/>
                <w:b/>
              </w:rPr>
            </w:pPr>
          </w:p>
        </w:tc>
        <w:tc>
          <w:tcPr>
            <w:tcW w:w="1559" w:type="dxa"/>
            <w:tcBorders>
              <w:top w:val="single" w:sz="6" w:space="0" w:color="auto"/>
              <w:left w:val="single" w:sz="6" w:space="0" w:color="auto"/>
              <w:bottom w:val="single" w:sz="4" w:space="0" w:color="auto"/>
              <w:right w:val="single" w:sz="6" w:space="0" w:color="auto"/>
            </w:tcBorders>
            <w:shd w:val="clear" w:color="BFBFBF" w:fill="D9D9D9"/>
            <w:vAlign w:val="center"/>
          </w:tcPr>
          <w:p w14:paraId="32D5807A"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4" w:space="0" w:color="auto"/>
              <w:right w:val="single" w:sz="6" w:space="0" w:color="auto"/>
            </w:tcBorders>
            <w:shd w:val="clear" w:color="BFBFBF" w:fill="D9D9D9"/>
          </w:tcPr>
          <w:p w14:paraId="43AE8D1B" w14:textId="77777777" w:rsidR="007421FB" w:rsidRPr="009F022C" w:rsidRDefault="007421FB" w:rsidP="007421FB">
            <w:pPr>
              <w:pStyle w:val="Standard"/>
              <w:widowControl/>
              <w:tabs>
                <w:tab w:val="left" w:pos="3285"/>
              </w:tabs>
              <w:spacing w:before="40"/>
              <w:ind w:left="57"/>
              <w:rPr>
                <w:rFonts w:asciiTheme="minorHAnsi" w:hAnsiTheme="minorHAnsi" w:cstheme="minorHAnsi"/>
                <w:sz w:val="20"/>
              </w:rPr>
            </w:pPr>
          </w:p>
        </w:tc>
      </w:tr>
      <w:tr w:rsidR="007421FB" w:rsidRPr="009F022C" w14:paraId="0C995261" w14:textId="77777777" w:rsidTr="00915EBB">
        <w:trPr>
          <w:trHeight w:val="80"/>
        </w:trPr>
        <w:tc>
          <w:tcPr>
            <w:tcW w:w="850" w:type="dxa"/>
            <w:tcBorders>
              <w:left w:val="single" w:sz="6" w:space="0" w:color="auto"/>
              <w:bottom w:val="single" w:sz="6" w:space="0" w:color="auto"/>
              <w:right w:val="single" w:sz="6" w:space="0" w:color="auto"/>
            </w:tcBorders>
            <w:shd w:val="clear" w:color="auto" w:fill="FFFFFF"/>
            <w:vAlign w:val="center"/>
          </w:tcPr>
          <w:p w14:paraId="25F6E8CA"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left w:val="single" w:sz="6" w:space="0" w:color="auto"/>
              <w:bottom w:val="single" w:sz="6" w:space="0" w:color="auto"/>
              <w:right w:val="single" w:sz="6" w:space="0" w:color="auto"/>
            </w:tcBorders>
            <w:shd w:val="clear" w:color="auto" w:fill="FFFFFF"/>
            <w:vAlign w:val="center"/>
          </w:tcPr>
          <w:p w14:paraId="604549D5" w14:textId="77777777" w:rsidR="007421FB" w:rsidRPr="00CA37A4" w:rsidRDefault="007421FB" w:rsidP="007421FB">
            <w:pPr>
              <w:snapToGrid w:val="0"/>
              <w:rPr>
                <w:rFonts w:asciiTheme="minorHAnsi" w:hAnsiTheme="minorHAnsi" w:cstheme="minorHAnsi"/>
              </w:rPr>
            </w:pPr>
            <w:r w:rsidRPr="00CA37A4">
              <w:rPr>
                <w:rFonts w:asciiTheme="minorHAnsi" w:hAnsiTheme="minorHAnsi" w:cstheme="minorHAnsi"/>
              </w:rPr>
              <w:t>Wymiary zewnętrzne łóżka:</w:t>
            </w:r>
          </w:p>
          <w:p w14:paraId="5D2E52D5" w14:textId="77777777" w:rsidR="007421FB" w:rsidRPr="00CA37A4" w:rsidRDefault="007421FB" w:rsidP="007421FB">
            <w:pPr>
              <w:widowControl/>
              <w:numPr>
                <w:ilvl w:val="0"/>
                <w:numId w:val="11"/>
              </w:numPr>
              <w:suppressAutoHyphens/>
              <w:autoSpaceDE/>
              <w:autoSpaceDN/>
              <w:adjustRightInd/>
              <w:rPr>
                <w:rFonts w:asciiTheme="minorHAnsi" w:hAnsiTheme="minorHAnsi" w:cstheme="minorHAnsi"/>
              </w:rPr>
            </w:pPr>
            <w:r w:rsidRPr="00CA37A4">
              <w:rPr>
                <w:rFonts w:asciiTheme="minorHAnsi" w:hAnsiTheme="minorHAnsi" w:cstheme="minorHAnsi"/>
              </w:rPr>
              <w:t xml:space="preserve">Długość całkowita: 2120 mm, (± 30 mm) </w:t>
            </w:r>
          </w:p>
          <w:p w14:paraId="0C4D656D" w14:textId="552CA924" w:rsidR="007421FB" w:rsidRPr="00EA015E" w:rsidRDefault="007421FB" w:rsidP="007421FB">
            <w:pPr>
              <w:jc w:val="both"/>
              <w:rPr>
                <w:rFonts w:asciiTheme="minorHAnsi" w:hAnsiTheme="minorHAnsi" w:cstheme="minorHAnsi"/>
              </w:rPr>
            </w:pPr>
            <w:r w:rsidRPr="00CA37A4">
              <w:rPr>
                <w:rFonts w:asciiTheme="minorHAnsi" w:hAnsiTheme="minorHAnsi" w:cstheme="minorHAnsi"/>
              </w:rPr>
              <w:t xml:space="preserve">Szerokość całkowita wraz z zamontowanymi barierkami </w:t>
            </w:r>
            <w:r w:rsidRPr="00CA37A4">
              <w:rPr>
                <w:rFonts w:asciiTheme="minorHAnsi" w:hAnsiTheme="minorHAnsi" w:cstheme="minorHAnsi"/>
              </w:rPr>
              <w:lastRenderedPageBreak/>
              <w:t>wynosi max 9</w:t>
            </w:r>
            <w:r>
              <w:rPr>
                <w:rFonts w:asciiTheme="minorHAnsi" w:hAnsiTheme="minorHAnsi" w:cstheme="minorHAnsi"/>
              </w:rPr>
              <w:t>1</w:t>
            </w:r>
            <w:r w:rsidRPr="00CA37A4">
              <w:rPr>
                <w:rFonts w:asciiTheme="minorHAnsi" w:hAnsiTheme="minorHAnsi" w:cstheme="minorHAnsi"/>
              </w:rPr>
              <w:t>0 mm (wymiar leża min. 800x2000)</w:t>
            </w:r>
          </w:p>
        </w:tc>
        <w:tc>
          <w:tcPr>
            <w:tcW w:w="2552" w:type="dxa"/>
            <w:tcBorders>
              <w:left w:val="single" w:sz="6" w:space="0" w:color="auto"/>
              <w:bottom w:val="single" w:sz="6" w:space="0" w:color="auto"/>
              <w:right w:val="single" w:sz="4" w:space="0" w:color="auto"/>
            </w:tcBorders>
            <w:shd w:val="clear" w:color="auto" w:fill="FFFFFF"/>
          </w:tcPr>
          <w:p w14:paraId="1038CA7C" w14:textId="156780AD" w:rsidR="007421FB" w:rsidRPr="009F022C" w:rsidRDefault="007421FB" w:rsidP="007421FB">
            <w:pPr>
              <w:jc w:val="center"/>
              <w:rPr>
                <w:rFonts w:asciiTheme="minorHAnsi" w:hAnsiTheme="minorHAnsi" w:cstheme="minorHAnsi"/>
                <w:b/>
              </w:rPr>
            </w:pPr>
            <w:r w:rsidRPr="001A4656">
              <w:rPr>
                <w:rFonts w:asciiTheme="minorHAnsi" w:hAnsiTheme="minorHAnsi" w:cstheme="minorHAnsi"/>
                <w:bCs/>
              </w:rPr>
              <w:lastRenderedPageBreak/>
              <w:t>TAK, PODAĆ</w:t>
            </w:r>
          </w:p>
        </w:tc>
        <w:tc>
          <w:tcPr>
            <w:tcW w:w="1559" w:type="dxa"/>
            <w:tcBorders>
              <w:left w:val="single" w:sz="4" w:space="0" w:color="auto"/>
              <w:bottom w:val="single" w:sz="4" w:space="0" w:color="auto"/>
              <w:right w:val="single" w:sz="4" w:space="0" w:color="auto"/>
            </w:tcBorders>
            <w:shd w:val="clear" w:color="BFBFBF" w:fill="D9D9D9"/>
          </w:tcPr>
          <w:p w14:paraId="6DBCC040" w14:textId="77777777" w:rsidR="007421FB" w:rsidRPr="009F022C" w:rsidRDefault="007421FB" w:rsidP="007421FB">
            <w:pPr>
              <w:jc w:val="center"/>
              <w:rPr>
                <w:rFonts w:asciiTheme="minorHAnsi" w:hAnsiTheme="minorHAnsi" w:cstheme="minorHAnsi"/>
              </w:rPr>
            </w:pPr>
          </w:p>
        </w:tc>
        <w:tc>
          <w:tcPr>
            <w:tcW w:w="4819" w:type="dxa"/>
            <w:tcBorders>
              <w:left w:val="single" w:sz="4" w:space="0" w:color="auto"/>
              <w:bottom w:val="single" w:sz="4" w:space="0" w:color="auto"/>
              <w:right w:val="single" w:sz="4" w:space="0" w:color="auto"/>
            </w:tcBorders>
            <w:shd w:val="clear" w:color="BFBFBF" w:fill="D9D9D9"/>
          </w:tcPr>
          <w:p w14:paraId="7D2842D8" w14:textId="77777777" w:rsidR="007421FB" w:rsidRPr="009F022C" w:rsidRDefault="007421FB" w:rsidP="007421FB">
            <w:pPr>
              <w:rPr>
                <w:rFonts w:asciiTheme="minorHAnsi" w:hAnsiTheme="minorHAnsi" w:cstheme="minorHAnsi"/>
              </w:rPr>
            </w:pPr>
          </w:p>
        </w:tc>
      </w:tr>
      <w:tr w:rsidR="007421FB" w:rsidRPr="009F022C" w14:paraId="7E1618BC"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FA1B18"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5EE48FA" w14:textId="19807604" w:rsidR="007421FB" w:rsidRPr="009F022C" w:rsidRDefault="007421FB" w:rsidP="007421FB">
            <w:pPr>
              <w:jc w:val="both"/>
              <w:rPr>
                <w:rFonts w:asciiTheme="minorHAnsi" w:hAnsiTheme="minorHAnsi" w:cstheme="minorHAnsi"/>
              </w:rPr>
            </w:pPr>
            <w:r w:rsidRPr="008809FC">
              <w:rPr>
                <w:rFonts w:asciiTheme="minorHAnsi" w:hAnsiTheme="minorHAnsi" w:cstheme="minorHAnsi"/>
              </w:rPr>
              <w:t xml:space="preserve">Leże łóżka czterosegmentowe z czego min. 3 segmenty ruchome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E3E4C11" w14:textId="3EC02113" w:rsidR="007421FB" w:rsidRPr="00EA015E" w:rsidRDefault="007421FB" w:rsidP="007421FB">
            <w:pPr>
              <w:jc w:val="center"/>
              <w:rPr>
                <w:rFonts w:asciiTheme="minorHAnsi" w:hAnsiTheme="minorHAnsi" w:cstheme="minorHAnsi"/>
              </w:rPr>
            </w:pPr>
            <w:r w:rsidRPr="001A4656">
              <w:rPr>
                <w:rFonts w:asciiTheme="minorHAnsi" w:hAnsiTheme="minorHAnsi" w:cstheme="minorHAnsi"/>
                <w:bCs/>
              </w:rPr>
              <w:t>TAK, PODAĆ</w:t>
            </w:r>
            <w:r>
              <w:rPr>
                <w:rFonts w:asciiTheme="minorHAnsi" w:hAnsiTheme="minorHAnsi" w:cstheme="minorHAnsi"/>
              </w:rPr>
              <w:t xml:space="preserve"> </w:t>
            </w:r>
          </w:p>
        </w:tc>
        <w:tc>
          <w:tcPr>
            <w:tcW w:w="1559" w:type="dxa"/>
            <w:tcBorders>
              <w:top w:val="single" w:sz="4" w:space="0" w:color="auto"/>
              <w:left w:val="single" w:sz="6" w:space="0" w:color="auto"/>
              <w:bottom w:val="single" w:sz="6" w:space="0" w:color="auto"/>
              <w:right w:val="single" w:sz="6" w:space="0" w:color="auto"/>
            </w:tcBorders>
            <w:shd w:val="clear" w:color="BFBFBF" w:fill="D9D9D9"/>
          </w:tcPr>
          <w:p w14:paraId="36F91340" w14:textId="77777777" w:rsidR="007421FB" w:rsidRPr="009F022C" w:rsidRDefault="007421FB" w:rsidP="007421FB">
            <w:pPr>
              <w:jc w:val="center"/>
              <w:rPr>
                <w:rFonts w:asciiTheme="minorHAnsi" w:hAnsiTheme="minorHAnsi" w:cstheme="minorHAnsi"/>
              </w:rPr>
            </w:pPr>
          </w:p>
        </w:tc>
        <w:tc>
          <w:tcPr>
            <w:tcW w:w="4819" w:type="dxa"/>
            <w:tcBorders>
              <w:top w:val="single" w:sz="4" w:space="0" w:color="auto"/>
              <w:left w:val="single" w:sz="6" w:space="0" w:color="auto"/>
              <w:bottom w:val="single" w:sz="6" w:space="0" w:color="auto"/>
              <w:right w:val="single" w:sz="6" w:space="0" w:color="auto"/>
            </w:tcBorders>
            <w:shd w:val="clear" w:color="BFBFBF" w:fill="D9D9D9"/>
          </w:tcPr>
          <w:p w14:paraId="0C644775" w14:textId="77777777" w:rsidR="007421FB" w:rsidRPr="009F022C" w:rsidRDefault="007421FB" w:rsidP="007421FB">
            <w:pPr>
              <w:rPr>
                <w:rFonts w:asciiTheme="minorHAnsi" w:hAnsiTheme="minorHAnsi" w:cstheme="minorHAnsi"/>
              </w:rPr>
            </w:pPr>
          </w:p>
        </w:tc>
      </w:tr>
      <w:tr w:rsidR="007421FB" w:rsidRPr="009F022C" w14:paraId="744F8EAD" w14:textId="77777777" w:rsidTr="00795D2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BFDE35"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4FB7D917" w14:textId="77777777" w:rsidR="007421FB" w:rsidRDefault="007421FB" w:rsidP="007421FB">
            <w:pPr>
              <w:snapToGrid w:val="0"/>
              <w:rPr>
                <w:rFonts w:asciiTheme="minorHAnsi" w:hAnsiTheme="minorHAnsi" w:cstheme="minorHAnsi"/>
              </w:rPr>
            </w:pPr>
            <w:r w:rsidRPr="008809FC">
              <w:rPr>
                <w:rFonts w:asciiTheme="minorHAnsi" w:hAnsiTheme="minorHAnsi" w:cstheme="minorHAnsi"/>
              </w:rPr>
              <w:t>Zasilanie elektryczne  220/230 V</w:t>
            </w:r>
          </w:p>
          <w:p w14:paraId="0FE41EC4" w14:textId="77777777" w:rsidR="00795D21" w:rsidRDefault="00795D21" w:rsidP="007421FB">
            <w:pPr>
              <w:snapToGrid w:val="0"/>
              <w:rPr>
                <w:rFonts w:asciiTheme="minorHAnsi" w:hAnsiTheme="minorHAnsi" w:cstheme="minorHAnsi"/>
              </w:rPr>
            </w:pPr>
          </w:p>
          <w:p w14:paraId="1499966F" w14:textId="5B10198D" w:rsidR="007421FB" w:rsidRPr="009F022C" w:rsidRDefault="007421FB" w:rsidP="007421FB">
            <w:pPr>
              <w:jc w:val="both"/>
              <w:rPr>
                <w:rFonts w:asciiTheme="minorHAnsi" w:hAnsiTheme="minorHAnsi" w:cstheme="minorHAnsi"/>
              </w:rPr>
            </w:pPr>
            <w:r>
              <w:rPr>
                <w:rFonts w:asciiTheme="minorHAnsi" w:hAnsiTheme="minorHAnsi" w:cstheme="minorHAnsi"/>
              </w:rPr>
              <w:t>Przewód zasilający skrętny wyposażony w tworzywowy uchwyt na kabel zasilający na czas transportu łóżka.</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C3EF5ED" w14:textId="77777777" w:rsidR="007421FB" w:rsidRDefault="007421FB" w:rsidP="007421FB">
            <w:pPr>
              <w:jc w:val="center"/>
              <w:rPr>
                <w:rFonts w:asciiTheme="minorHAnsi" w:hAnsiTheme="minorHAnsi" w:cstheme="minorHAnsi"/>
                <w:bCs/>
              </w:rPr>
            </w:pPr>
            <w:r w:rsidRPr="001A4656">
              <w:rPr>
                <w:rFonts w:asciiTheme="minorHAnsi" w:hAnsiTheme="minorHAnsi" w:cstheme="minorHAnsi"/>
                <w:bCs/>
              </w:rPr>
              <w:t>TAK, PODAĆ</w:t>
            </w:r>
          </w:p>
          <w:p w14:paraId="01A45720" w14:textId="77777777" w:rsidR="00795D21" w:rsidRDefault="00795D21" w:rsidP="007421FB">
            <w:pPr>
              <w:jc w:val="center"/>
              <w:rPr>
                <w:rFonts w:asciiTheme="minorHAnsi" w:hAnsiTheme="minorHAnsi" w:cstheme="minorHAnsi"/>
                <w:bCs/>
              </w:rPr>
            </w:pPr>
          </w:p>
          <w:p w14:paraId="4EAFF9B3" w14:textId="54BF396B" w:rsidR="000652B0" w:rsidRDefault="00795D21" w:rsidP="007421FB">
            <w:pPr>
              <w:jc w:val="center"/>
              <w:rPr>
                <w:rFonts w:asciiTheme="minorHAnsi" w:hAnsiTheme="minorHAnsi" w:cstheme="minorHAnsi"/>
                <w:bCs/>
              </w:rPr>
            </w:pPr>
            <w:r>
              <w:rPr>
                <w:rFonts w:asciiTheme="minorHAnsi" w:hAnsiTheme="minorHAnsi" w:cstheme="minorHAnsi"/>
              </w:rPr>
              <w:t xml:space="preserve">Przewód zasilający skrętny wyposażony w tworzywowy uchwyt na kabel zasilający na czas transportu                          łóżka - </w:t>
            </w:r>
            <w:r w:rsidR="000652B0">
              <w:rPr>
                <w:rFonts w:asciiTheme="minorHAnsi" w:hAnsiTheme="minorHAnsi" w:cstheme="minorHAnsi"/>
                <w:bCs/>
              </w:rPr>
              <w:t xml:space="preserve">Tak </w:t>
            </w:r>
            <w:r w:rsidR="00B560A4">
              <w:rPr>
                <w:rFonts w:asciiTheme="minorHAnsi" w:hAnsiTheme="minorHAnsi" w:cstheme="minorHAnsi"/>
                <w:bCs/>
              </w:rPr>
              <w:t>5</w:t>
            </w:r>
            <w:r>
              <w:rPr>
                <w:rFonts w:asciiTheme="minorHAnsi" w:hAnsiTheme="minorHAnsi" w:cstheme="minorHAnsi"/>
                <w:bCs/>
              </w:rPr>
              <w:t xml:space="preserve"> pkt </w:t>
            </w:r>
          </w:p>
          <w:p w14:paraId="632CCAF5" w14:textId="44968773" w:rsidR="000652B0" w:rsidRPr="009F022C" w:rsidRDefault="000652B0" w:rsidP="007421FB">
            <w:pPr>
              <w:jc w:val="center"/>
              <w:rPr>
                <w:rFonts w:asciiTheme="minorHAnsi" w:hAnsiTheme="minorHAnsi" w:cstheme="minorHAnsi"/>
                <w:b/>
              </w:rPr>
            </w:pPr>
            <w:r>
              <w:rPr>
                <w:rFonts w:asciiTheme="minorHAnsi" w:hAnsiTheme="minorHAnsi" w:cstheme="minorHAnsi"/>
                <w:bCs/>
              </w:rPr>
              <w:t>Nie 0</w:t>
            </w:r>
            <w:r w:rsidR="00795D21">
              <w:rPr>
                <w:rFonts w:asciiTheme="minorHAnsi" w:hAnsiTheme="minorHAnsi" w:cstheme="minorHAnsi"/>
                <w:bCs/>
              </w:rPr>
              <w:t xml:space="preserve"> pkt</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8730068"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7EE362BB" w14:textId="77777777" w:rsidR="007421FB" w:rsidRPr="009F022C" w:rsidRDefault="007421FB" w:rsidP="007421FB">
            <w:pPr>
              <w:rPr>
                <w:rFonts w:asciiTheme="minorHAnsi" w:hAnsiTheme="minorHAnsi" w:cstheme="minorHAnsi"/>
              </w:rPr>
            </w:pPr>
          </w:p>
        </w:tc>
      </w:tr>
      <w:tr w:rsidR="007421FB" w:rsidRPr="009F022C" w14:paraId="616F94DB"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B216EAC"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C9F7EA6" w14:textId="0C40564A" w:rsidR="007421FB" w:rsidRPr="009F022C" w:rsidRDefault="007421FB" w:rsidP="007421FB">
            <w:pPr>
              <w:jc w:val="both"/>
              <w:rPr>
                <w:rFonts w:asciiTheme="minorHAnsi" w:hAnsiTheme="minorHAnsi" w:cstheme="minorHAnsi"/>
              </w:rPr>
            </w:pPr>
            <w:r w:rsidRPr="008809FC">
              <w:rPr>
                <w:rFonts w:asciiTheme="minorHAnsi" w:hAnsiTheme="minorHAnsi" w:cstheme="minorHAnsi"/>
              </w:rPr>
              <w:t>Rama leża wyposażona w gniazdo wyrównania potencjału. Łóżko przebadane pod kątem bezpieczeństwa elektrycznego wg normy PN EN 62353</w:t>
            </w:r>
            <w:r>
              <w:rPr>
                <w:rFonts w:asciiTheme="minorHAnsi" w:hAnsiTheme="minorHAnsi" w:cstheme="minorHAnsi"/>
              </w:rPr>
              <w:t xml:space="preserve"> lub równoważne</w:t>
            </w:r>
            <w:r w:rsidRPr="008809FC">
              <w:rPr>
                <w:rFonts w:asciiTheme="minorHAnsi" w:hAnsiTheme="minorHAnsi" w:cstheme="minorHAnsi"/>
              </w:rPr>
              <w:t xml:space="preserve"> – </w:t>
            </w:r>
            <w:r w:rsidRPr="008809FC">
              <w:rPr>
                <w:rFonts w:asciiTheme="minorHAnsi" w:hAnsiTheme="minorHAnsi" w:cstheme="minorHAnsi"/>
                <w:b/>
              </w:rPr>
              <w:t>dołączyć protokół z badań przy dostawie produktu.</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DCA68B1" w14:textId="7E3857F2" w:rsidR="007421FB" w:rsidRPr="009F022C" w:rsidRDefault="007421FB" w:rsidP="007421FB">
            <w:pPr>
              <w:jc w:val="center"/>
              <w:rPr>
                <w:rFonts w:asciiTheme="minorHAnsi" w:hAnsiTheme="minorHAnsi" w:cstheme="minorHAnsi"/>
                <w:b/>
              </w:rPr>
            </w:pPr>
            <w:r w:rsidRPr="001A4656">
              <w:rPr>
                <w:rFonts w:asciiTheme="minorHAnsi" w:hAnsiTheme="minorHAnsi" w:cstheme="minorHAnsi"/>
                <w:bCs/>
              </w:rPr>
              <w:t>TAK, PODAĆ</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691F2597"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AF20325" w14:textId="77777777" w:rsidR="007421FB" w:rsidRPr="009F022C" w:rsidRDefault="007421FB" w:rsidP="007421FB">
            <w:pPr>
              <w:rPr>
                <w:rFonts w:asciiTheme="minorHAnsi" w:hAnsiTheme="minorHAnsi" w:cstheme="minorHAnsi"/>
              </w:rPr>
            </w:pPr>
          </w:p>
        </w:tc>
      </w:tr>
      <w:tr w:rsidR="007421FB" w:rsidRPr="009F022C" w14:paraId="311520EC" w14:textId="77777777" w:rsidTr="00795D2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AE7D7D"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4104B6E1" w14:textId="77777777" w:rsidR="007421FB" w:rsidRPr="00795D21" w:rsidRDefault="007421FB" w:rsidP="007421FB">
            <w:pPr>
              <w:rPr>
                <w:rFonts w:asciiTheme="minorHAnsi" w:hAnsiTheme="minorHAnsi" w:cstheme="minorHAnsi"/>
              </w:rPr>
            </w:pPr>
            <w:r w:rsidRPr="00795D21">
              <w:rPr>
                <w:rFonts w:asciiTheme="minorHAnsi" w:hAnsiTheme="minorHAnsi" w:cstheme="minorHAnsi"/>
              </w:rPr>
              <w:t>Elektryczne regulacje:</w:t>
            </w:r>
          </w:p>
          <w:p w14:paraId="6CE8BFD6" w14:textId="77777777" w:rsidR="007421FB" w:rsidRPr="00795D21" w:rsidRDefault="007421FB" w:rsidP="007421FB">
            <w:pPr>
              <w:rPr>
                <w:rFonts w:asciiTheme="minorHAnsi" w:hAnsiTheme="minorHAnsi" w:cstheme="minorHAnsi"/>
              </w:rPr>
            </w:pPr>
            <w:r w:rsidRPr="00795D21">
              <w:rPr>
                <w:rFonts w:asciiTheme="minorHAnsi" w:hAnsiTheme="minorHAnsi" w:cstheme="minorHAnsi"/>
              </w:rPr>
              <w:t xml:space="preserve">- segment oparcia pleców 0-70° (± 2°) </w:t>
            </w:r>
          </w:p>
          <w:p w14:paraId="38145660" w14:textId="77777777" w:rsidR="007421FB" w:rsidRPr="00795D21" w:rsidRDefault="007421FB" w:rsidP="007421FB">
            <w:pPr>
              <w:rPr>
                <w:rFonts w:asciiTheme="minorHAnsi" w:hAnsiTheme="minorHAnsi" w:cstheme="minorHAnsi"/>
              </w:rPr>
            </w:pPr>
            <w:r w:rsidRPr="00795D21">
              <w:rPr>
                <w:rFonts w:asciiTheme="minorHAnsi" w:hAnsiTheme="minorHAnsi" w:cstheme="minorHAnsi"/>
              </w:rPr>
              <w:t>- segment uda 0-34° (± 2°),</w:t>
            </w:r>
          </w:p>
          <w:p w14:paraId="7F426E6C" w14:textId="77777777" w:rsidR="007421FB" w:rsidRPr="00795D21" w:rsidRDefault="007421FB" w:rsidP="007421FB">
            <w:pPr>
              <w:rPr>
                <w:rFonts w:asciiTheme="minorHAnsi" w:hAnsiTheme="minorHAnsi" w:cstheme="minorHAnsi"/>
              </w:rPr>
            </w:pPr>
            <w:r w:rsidRPr="00795D21">
              <w:rPr>
                <w:rFonts w:asciiTheme="minorHAnsi" w:hAnsiTheme="minorHAnsi" w:cstheme="minorHAnsi"/>
              </w:rPr>
              <w:t xml:space="preserve">- kąt przechyłu </w:t>
            </w:r>
            <w:proofErr w:type="spellStart"/>
            <w:r w:rsidRPr="00795D21">
              <w:rPr>
                <w:rFonts w:asciiTheme="minorHAnsi" w:hAnsiTheme="minorHAnsi" w:cstheme="minorHAnsi"/>
              </w:rPr>
              <w:t>Trendelenburga</w:t>
            </w:r>
            <w:proofErr w:type="spellEnd"/>
            <w:r w:rsidRPr="00795D21">
              <w:rPr>
                <w:rFonts w:asciiTheme="minorHAnsi" w:hAnsiTheme="minorHAnsi" w:cstheme="minorHAnsi"/>
              </w:rPr>
              <w:t xml:space="preserve"> 0-17° (± 2°),</w:t>
            </w:r>
          </w:p>
          <w:p w14:paraId="3293255D" w14:textId="77777777" w:rsidR="007421FB" w:rsidRPr="00795D21" w:rsidRDefault="007421FB" w:rsidP="007421FB">
            <w:pPr>
              <w:rPr>
                <w:rFonts w:asciiTheme="minorHAnsi" w:hAnsiTheme="minorHAnsi" w:cstheme="minorHAnsi"/>
              </w:rPr>
            </w:pPr>
            <w:r w:rsidRPr="00795D21">
              <w:rPr>
                <w:rFonts w:asciiTheme="minorHAnsi" w:hAnsiTheme="minorHAnsi" w:cstheme="minorHAnsi"/>
              </w:rPr>
              <w:t>- kąt przechyłu anty-</w:t>
            </w:r>
            <w:proofErr w:type="spellStart"/>
            <w:r w:rsidRPr="00795D21">
              <w:rPr>
                <w:rFonts w:asciiTheme="minorHAnsi" w:hAnsiTheme="minorHAnsi" w:cstheme="minorHAnsi"/>
              </w:rPr>
              <w:t>Trendelenburga</w:t>
            </w:r>
            <w:proofErr w:type="spellEnd"/>
            <w:r w:rsidRPr="00795D21">
              <w:rPr>
                <w:rFonts w:asciiTheme="minorHAnsi" w:hAnsiTheme="minorHAnsi" w:cstheme="minorHAnsi"/>
              </w:rPr>
              <w:t xml:space="preserve"> 0-17° (± 2°),</w:t>
            </w:r>
          </w:p>
          <w:p w14:paraId="35A7535A" w14:textId="77777777" w:rsidR="007421FB" w:rsidRPr="00795D21" w:rsidRDefault="007421FB" w:rsidP="007421FB">
            <w:pPr>
              <w:jc w:val="both"/>
              <w:rPr>
                <w:rFonts w:asciiTheme="minorHAnsi" w:hAnsiTheme="minorHAnsi" w:cstheme="minorHAnsi"/>
              </w:rPr>
            </w:pPr>
            <w:r w:rsidRPr="00795D21">
              <w:rPr>
                <w:rFonts w:asciiTheme="minorHAnsi" w:hAnsiTheme="minorHAnsi" w:cstheme="minorHAnsi"/>
              </w:rPr>
              <w:t>- regulacja segmentu podudzia – ręczna   mechanizmem zapadkowym.</w:t>
            </w:r>
          </w:p>
          <w:p w14:paraId="16E385D2" w14:textId="77777777" w:rsidR="00795D21" w:rsidRDefault="00795D21" w:rsidP="007421FB">
            <w:pPr>
              <w:jc w:val="both"/>
              <w:rPr>
                <w:rFonts w:asciiTheme="minorHAnsi" w:hAnsiTheme="minorHAnsi" w:cstheme="minorHAnsi"/>
              </w:rPr>
            </w:pPr>
          </w:p>
          <w:p w14:paraId="1110D56B" w14:textId="02DDED41" w:rsidR="000652B0" w:rsidRPr="00795D21" w:rsidRDefault="000652B0" w:rsidP="007421FB">
            <w:pPr>
              <w:jc w:val="both"/>
              <w:rPr>
                <w:rFonts w:asciiTheme="minorHAnsi" w:hAnsiTheme="minorHAnsi" w:cstheme="minorHAnsi"/>
              </w:rPr>
            </w:pPr>
            <w:r w:rsidRPr="00795D21">
              <w:rPr>
                <w:rFonts w:asciiTheme="minorHAnsi" w:hAnsiTheme="minorHAnsi" w:cstheme="minorHAnsi"/>
              </w:rPr>
              <w:t xml:space="preserve">- łóżko posiadające automatyczne zatrzymanie w pozycji poziomej podczas zmiany przechyłów wzdłużnych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E0A845B" w14:textId="77777777" w:rsidR="007421FB" w:rsidRPr="00795D21" w:rsidRDefault="007421FB" w:rsidP="007421FB">
            <w:pPr>
              <w:jc w:val="center"/>
              <w:rPr>
                <w:rFonts w:asciiTheme="minorHAnsi" w:hAnsiTheme="minorHAnsi" w:cstheme="minorHAnsi"/>
                <w:bCs/>
              </w:rPr>
            </w:pPr>
            <w:r w:rsidRPr="00795D21">
              <w:rPr>
                <w:rFonts w:asciiTheme="minorHAnsi" w:hAnsiTheme="minorHAnsi" w:cstheme="minorHAnsi"/>
                <w:bCs/>
              </w:rPr>
              <w:t>TAK, PODAĆ</w:t>
            </w:r>
          </w:p>
          <w:p w14:paraId="0D839D6D" w14:textId="77777777" w:rsidR="000652B0" w:rsidRPr="00795D21" w:rsidRDefault="000652B0" w:rsidP="007421FB">
            <w:pPr>
              <w:jc w:val="center"/>
              <w:rPr>
                <w:rFonts w:asciiTheme="minorHAnsi" w:hAnsiTheme="minorHAnsi" w:cstheme="minorHAnsi"/>
                <w:bCs/>
              </w:rPr>
            </w:pPr>
          </w:p>
          <w:p w14:paraId="2E67D21E" w14:textId="77777777" w:rsidR="000652B0" w:rsidRPr="00795D21" w:rsidRDefault="000652B0" w:rsidP="007421FB">
            <w:pPr>
              <w:jc w:val="center"/>
              <w:rPr>
                <w:rFonts w:asciiTheme="minorHAnsi" w:hAnsiTheme="minorHAnsi" w:cstheme="minorHAnsi"/>
                <w:bCs/>
              </w:rPr>
            </w:pPr>
          </w:p>
          <w:p w14:paraId="46C661D3" w14:textId="77777777" w:rsidR="000652B0" w:rsidRPr="00795D21" w:rsidRDefault="000652B0" w:rsidP="007421FB">
            <w:pPr>
              <w:jc w:val="center"/>
              <w:rPr>
                <w:rFonts w:asciiTheme="minorHAnsi" w:hAnsiTheme="minorHAnsi" w:cstheme="minorHAnsi"/>
                <w:bCs/>
              </w:rPr>
            </w:pPr>
          </w:p>
          <w:p w14:paraId="79D29BD0" w14:textId="77777777" w:rsidR="000652B0" w:rsidRPr="00795D21" w:rsidRDefault="000652B0" w:rsidP="007421FB">
            <w:pPr>
              <w:jc w:val="center"/>
              <w:rPr>
                <w:rFonts w:asciiTheme="minorHAnsi" w:hAnsiTheme="minorHAnsi" w:cstheme="minorHAnsi"/>
                <w:bCs/>
              </w:rPr>
            </w:pPr>
          </w:p>
          <w:p w14:paraId="51065B81" w14:textId="77777777" w:rsidR="000652B0" w:rsidRPr="00795D21" w:rsidRDefault="000652B0" w:rsidP="007421FB">
            <w:pPr>
              <w:jc w:val="center"/>
              <w:rPr>
                <w:rFonts w:asciiTheme="minorHAnsi" w:hAnsiTheme="minorHAnsi" w:cstheme="minorHAnsi"/>
                <w:bCs/>
              </w:rPr>
            </w:pPr>
          </w:p>
          <w:p w14:paraId="70129CFC" w14:textId="77777777" w:rsidR="000652B0" w:rsidRPr="00795D21" w:rsidRDefault="000652B0" w:rsidP="007421FB">
            <w:pPr>
              <w:jc w:val="center"/>
              <w:rPr>
                <w:rFonts w:asciiTheme="minorHAnsi" w:hAnsiTheme="minorHAnsi" w:cstheme="minorHAnsi"/>
                <w:bCs/>
              </w:rPr>
            </w:pPr>
          </w:p>
          <w:p w14:paraId="21E55213" w14:textId="77777777" w:rsidR="000652B0" w:rsidRPr="00795D21" w:rsidRDefault="000652B0" w:rsidP="007421FB">
            <w:pPr>
              <w:jc w:val="center"/>
              <w:rPr>
                <w:rFonts w:asciiTheme="minorHAnsi" w:hAnsiTheme="minorHAnsi" w:cstheme="minorHAnsi"/>
                <w:bCs/>
              </w:rPr>
            </w:pPr>
          </w:p>
          <w:p w14:paraId="583DE254" w14:textId="7E0C0C80" w:rsidR="000652B0" w:rsidRPr="00795D21" w:rsidRDefault="00795D21" w:rsidP="00795D21">
            <w:pPr>
              <w:jc w:val="center"/>
              <w:rPr>
                <w:rFonts w:asciiTheme="minorHAnsi" w:hAnsiTheme="minorHAnsi" w:cstheme="minorHAnsi"/>
                <w:bCs/>
              </w:rPr>
            </w:pPr>
            <w:r w:rsidRPr="00795D21">
              <w:rPr>
                <w:rFonts w:asciiTheme="minorHAnsi" w:hAnsiTheme="minorHAnsi" w:cstheme="minorHAnsi"/>
              </w:rPr>
              <w:t xml:space="preserve">łóżko posiadające automatyczne zatrzymanie w pozycji poziomej podczas zmiany przechyłów wzdłużnych </w:t>
            </w:r>
            <w:r w:rsidR="000652B0" w:rsidRPr="00795D21">
              <w:rPr>
                <w:rFonts w:asciiTheme="minorHAnsi" w:hAnsiTheme="minorHAnsi" w:cstheme="minorHAnsi"/>
                <w:bCs/>
              </w:rPr>
              <w:t xml:space="preserve">- tak </w:t>
            </w:r>
            <w:r w:rsidR="00B560A4">
              <w:rPr>
                <w:rFonts w:asciiTheme="minorHAnsi" w:hAnsiTheme="minorHAnsi" w:cstheme="minorHAnsi"/>
                <w:bCs/>
              </w:rPr>
              <w:t>5</w:t>
            </w:r>
            <w:r>
              <w:rPr>
                <w:rFonts w:asciiTheme="minorHAnsi" w:hAnsiTheme="minorHAnsi" w:cstheme="minorHAnsi"/>
                <w:bCs/>
              </w:rPr>
              <w:t xml:space="preserve"> pkt</w:t>
            </w:r>
          </w:p>
          <w:p w14:paraId="4DD81567" w14:textId="7A3AE88A" w:rsidR="000652B0" w:rsidRPr="00795D21" w:rsidRDefault="000652B0" w:rsidP="00795D21">
            <w:pPr>
              <w:jc w:val="center"/>
              <w:rPr>
                <w:rFonts w:asciiTheme="minorHAnsi" w:hAnsiTheme="minorHAnsi" w:cstheme="minorHAnsi"/>
                <w:bCs/>
              </w:rPr>
            </w:pPr>
            <w:r w:rsidRPr="00795D21">
              <w:rPr>
                <w:rFonts w:asciiTheme="minorHAnsi" w:hAnsiTheme="minorHAnsi" w:cstheme="minorHAnsi"/>
                <w:bCs/>
              </w:rPr>
              <w:t>-</w:t>
            </w:r>
            <w:r w:rsidR="00795D21">
              <w:rPr>
                <w:rFonts w:asciiTheme="minorHAnsi" w:hAnsiTheme="minorHAnsi" w:cstheme="minorHAnsi"/>
                <w:bCs/>
              </w:rPr>
              <w:t xml:space="preserve"> </w:t>
            </w:r>
            <w:r w:rsidRPr="00795D21">
              <w:rPr>
                <w:rFonts w:asciiTheme="minorHAnsi" w:hAnsiTheme="minorHAnsi" w:cstheme="minorHAnsi"/>
                <w:bCs/>
              </w:rPr>
              <w:t>nie 0</w:t>
            </w:r>
            <w:r w:rsidR="00795D21">
              <w:rPr>
                <w:rFonts w:asciiTheme="minorHAnsi" w:hAnsiTheme="minorHAnsi" w:cstheme="minorHAnsi"/>
                <w:bCs/>
              </w:rPr>
              <w:t xml:space="preserve"> pkt</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75B9FEB6"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7B6D7457" w14:textId="77777777" w:rsidR="007421FB" w:rsidRPr="009F022C" w:rsidRDefault="007421FB" w:rsidP="007421FB">
            <w:pPr>
              <w:rPr>
                <w:rFonts w:asciiTheme="minorHAnsi" w:hAnsiTheme="minorHAnsi" w:cstheme="minorHAnsi"/>
              </w:rPr>
            </w:pPr>
          </w:p>
        </w:tc>
      </w:tr>
      <w:tr w:rsidR="007421FB" w:rsidRPr="009F022C" w14:paraId="031CD9CE"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9CC631"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36C1214" w14:textId="3CDCFA5E" w:rsidR="007421FB" w:rsidRPr="00E91722" w:rsidRDefault="007421FB" w:rsidP="007421FB">
            <w:pPr>
              <w:jc w:val="both"/>
              <w:rPr>
                <w:rFonts w:asciiTheme="minorHAnsi" w:hAnsiTheme="minorHAnsi" w:cstheme="minorHAnsi"/>
              </w:rPr>
            </w:pPr>
            <w:r w:rsidRPr="00730C24">
              <w:rPr>
                <w:rFonts w:asciiTheme="minorHAnsi" w:hAnsiTheme="minorHAnsi" w:cstheme="minorHAnsi"/>
              </w:rPr>
              <w:t>Łóżko szpitalne z funkcją krzesła kardiologicznego — aktywowaną jednym przyciskiem na pilocie pacjenta. Ruch zaczyna się od podniesienia części ud, co zapobiega zsuwaniu się pacjenta. Następnie unoszone jest oparcie pleców, a na końcu cała rama łóżka przechyla się w stronę nóg.</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3FE5FA9" w14:textId="4695C742" w:rsidR="007421FB" w:rsidRPr="009F022C" w:rsidRDefault="007421FB" w:rsidP="007421FB">
            <w:pPr>
              <w:jc w:val="center"/>
              <w:rPr>
                <w:rFonts w:asciiTheme="minorHAnsi" w:hAnsiTheme="minorHAnsi" w:cstheme="minorHAnsi"/>
                <w:b/>
              </w:rPr>
            </w:pPr>
            <w:r w:rsidRPr="001A4656">
              <w:rPr>
                <w:rFonts w:asciiTheme="minorHAnsi" w:hAnsiTheme="minorHAnsi" w:cstheme="minorHAnsi"/>
                <w:bCs/>
              </w:rPr>
              <w:t>TAK</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50A89A6E"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F39451A" w14:textId="77777777" w:rsidR="007421FB" w:rsidRPr="009F022C" w:rsidRDefault="007421FB" w:rsidP="007421FB">
            <w:pPr>
              <w:rPr>
                <w:rFonts w:asciiTheme="minorHAnsi" w:hAnsiTheme="minorHAnsi" w:cstheme="minorHAnsi"/>
              </w:rPr>
            </w:pPr>
          </w:p>
        </w:tc>
      </w:tr>
      <w:tr w:rsidR="007421FB" w:rsidRPr="009F022C" w14:paraId="0FF68B72"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DC61EC"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C1D4DE3" w14:textId="660F4986" w:rsidR="007421FB" w:rsidRPr="00E91722" w:rsidRDefault="007421FB" w:rsidP="007421FB">
            <w:pPr>
              <w:jc w:val="both"/>
              <w:rPr>
                <w:rFonts w:asciiTheme="minorHAnsi" w:hAnsiTheme="minorHAnsi" w:cstheme="minorHAnsi"/>
              </w:rPr>
            </w:pPr>
            <w:r>
              <w:rPr>
                <w:rFonts w:asciiTheme="minorHAnsi" w:hAnsiTheme="minorHAnsi" w:cstheme="minorHAnsi"/>
              </w:rPr>
              <w:t>Łóżko posiadające automatyczne zatrzymanie w pozycji poziomej, łózko automatycznie zatrzymuje się w pozycji poziomej podczas zmiany przechyłów wzdłużnych.</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B41CFA0" w14:textId="665B6118" w:rsidR="007421FB" w:rsidRPr="009F022C" w:rsidRDefault="007421FB" w:rsidP="007421FB">
            <w:pPr>
              <w:jc w:val="center"/>
              <w:rPr>
                <w:rFonts w:asciiTheme="minorHAnsi" w:hAnsiTheme="minorHAnsi" w:cstheme="minorHAnsi"/>
                <w:b/>
              </w:rPr>
            </w:pPr>
            <w:r w:rsidRPr="001A4656">
              <w:rPr>
                <w:rFonts w:asciiTheme="minorHAnsi" w:hAnsiTheme="minorHAnsi" w:cstheme="minorHAnsi"/>
                <w:bCs/>
              </w:rPr>
              <w:t>TAK, PODAĆ</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16C707E7"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C86F1C9" w14:textId="77777777" w:rsidR="007421FB" w:rsidRPr="009F022C" w:rsidRDefault="007421FB" w:rsidP="007421FB">
            <w:pPr>
              <w:rPr>
                <w:rFonts w:asciiTheme="minorHAnsi" w:hAnsiTheme="minorHAnsi" w:cstheme="minorHAnsi"/>
              </w:rPr>
            </w:pPr>
          </w:p>
        </w:tc>
      </w:tr>
      <w:tr w:rsidR="007421FB" w:rsidRPr="009F022C" w14:paraId="7E82DF0B" w14:textId="77777777" w:rsidTr="00795D2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BA32F7"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27F6B588" w14:textId="77777777" w:rsidR="007421FB" w:rsidRPr="008809FC" w:rsidRDefault="007421FB" w:rsidP="007421FB">
            <w:pPr>
              <w:snapToGrid w:val="0"/>
              <w:rPr>
                <w:rFonts w:asciiTheme="minorHAnsi" w:hAnsiTheme="minorHAnsi" w:cstheme="minorHAnsi"/>
              </w:rPr>
            </w:pPr>
            <w:r w:rsidRPr="008809FC">
              <w:rPr>
                <w:rFonts w:asciiTheme="minorHAnsi" w:hAnsiTheme="minorHAnsi" w:cstheme="minorHAnsi"/>
              </w:rPr>
              <w:t>Elektryczna regulacja wysokości w zakresie:</w:t>
            </w:r>
          </w:p>
          <w:p w14:paraId="3E9EF19B" w14:textId="77777777" w:rsidR="007421FB" w:rsidRDefault="007421FB" w:rsidP="007421FB">
            <w:pPr>
              <w:snapToGrid w:val="0"/>
              <w:rPr>
                <w:rFonts w:asciiTheme="minorHAnsi" w:hAnsiTheme="minorHAnsi" w:cstheme="minorHAnsi"/>
              </w:rPr>
            </w:pPr>
            <w:r w:rsidRPr="00730C24">
              <w:rPr>
                <w:rFonts w:asciiTheme="minorHAnsi" w:hAnsiTheme="minorHAnsi" w:cstheme="minorHAnsi"/>
              </w:rPr>
              <w:t>350 mm do 850 mm (± 30 mm) koła 150 mm</w:t>
            </w:r>
          </w:p>
          <w:p w14:paraId="2F05DE5C" w14:textId="77777777" w:rsidR="000652B0" w:rsidRDefault="000652B0" w:rsidP="007421FB">
            <w:pPr>
              <w:snapToGrid w:val="0"/>
              <w:rPr>
                <w:rFonts w:asciiTheme="minorHAnsi" w:hAnsiTheme="minorHAnsi" w:cstheme="minorHAnsi"/>
              </w:rPr>
            </w:pPr>
          </w:p>
          <w:p w14:paraId="46F3A97E" w14:textId="69B0E918" w:rsidR="000652B0" w:rsidRDefault="000652B0" w:rsidP="007421FB">
            <w:pPr>
              <w:snapToGrid w:val="0"/>
              <w:rPr>
                <w:rFonts w:asciiTheme="minorHAnsi" w:hAnsiTheme="minorHAnsi" w:cstheme="minorHAnsi"/>
              </w:rPr>
            </w:pPr>
            <w:r>
              <w:rPr>
                <w:rFonts w:asciiTheme="minorHAnsi" w:hAnsiTheme="minorHAnsi" w:cstheme="minorHAnsi"/>
              </w:rPr>
              <w:t xml:space="preserve">Pozycja dolna łóżka 360 mm i mniej </w:t>
            </w:r>
            <w:r w:rsidR="00795D21">
              <w:rPr>
                <w:rFonts w:asciiTheme="minorHAnsi" w:hAnsiTheme="minorHAnsi" w:cstheme="minorHAnsi"/>
              </w:rPr>
              <w:t xml:space="preserve">- </w:t>
            </w:r>
            <w:r>
              <w:rPr>
                <w:rFonts w:asciiTheme="minorHAnsi" w:hAnsiTheme="minorHAnsi" w:cstheme="minorHAnsi"/>
              </w:rPr>
              <w:t>10 pkt</w:t>
            </w:r>
          </w:p>
          <w:p w14:paraId="6D422397" w14:textId="55CD373E" w:rsidR="007421FB" w:rsidRDefault="000652B0" w:rsidP="000652B0">
            <w:pPr>
              <w:snapToGrid w:val="0"/>
              <w:rPr>
                <w:rFonts w:asciiTheme="minorHAnsi" w:hAnsiTheme="minorHAnsi" w:cstheme="minorHAnsi"/>
              </w:rPr>
            </w:pPr>
            <w:r>
              <w:rPr>
                <w:rFonts w:asciiTheme="minorHAnsi" w:hAnsiTheme="minorHAnsi" w:cstheme="minorHAnsi"/>
              </w:rPr>
              <w:t xml:space="preserve">Powyżej 360 mm </w:t>
            </w:r>
            <w:r w:rsidR="00795D21">
              <w:rPr>
                <w:rFonts w:asciiTheme="minorHAnsi" w:hAnsiTheme="minorHAnsi" w:cstheme="minorHAnsi"/>
              </w:rPr>
              <w:t xml:space="preserve">- </w:t>
            </w:r>
            <w:r>
              <w:rPr>
                <w:rFonts w:asciiTheme="minorHAnsi" w:hAnsiTheme="minorHAnsi" w:cstheme="minorHAnsi"/>
              </w:rPr>
              <w:t xml:space="preserve">0 pkt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C17AC6F" w14:textId="77777777" w:rsidR="007421FB" w:rsidRDefault="000652B0" w:rsidP="007421FB">
            <w:pPr>
              <w:jc w:val="center"/>
              <w:rPr>
                <w:rFonts w:asciiTheme="minorHAnsi" w:hAnsiTheme="minorHAnsi" w:cstheme="minorHAnsi"/>
                <w:bCs/>
              </w:rPr>
            </w:pPr>
            <w:r w:rsidRPr="000652B0">
              <w:rPr>
                <w:rFonts w:asciiTheme="minorHAnsi" w:hAnsiTheme="minorHAnsi" w:cstheme="minorHAnsi"/>
                <w:bCs/>
              </w:rPr>
              <w:t>TAK, PODAĆ</w:t>
            </w:r>
          </w:p>
          <w:p w14:paraId="71479A7D" w14:textId="77777777" w:rsidR="00795D21" w:rsidRDefault="00795D21" w:rsidP="007421FB">
            <w:pPr>
              <w:jc w:val="center"/>
              <w:rPr>
                <w:rFonts w:asciiTheme="minorHAnsi" w:hAnsiTheme="minorHAnsi" w:cstheme="minorHAnsi"/>
                <w:bCs/>
              </w:rPr>
            </w:pPr>
          </w:p>
          <w:p w14:paraId="5D156BDA" w14:textId="77777777" w:rsidR="00795D21" w:rsidRDefault="00795D21" w:rsidP="007421FB">
            <w:pPr>
              <w:jc w:val="center"/>
              <w:rPr>
                <w:rFonts w:asciiTheme="minorHAnsi" w:hAnsiTheme="minorHAnsi" w:cstheme="minorHAnsi"/>
                <w:bCs/>
              </w:rPr>
            </w:pPr>
          </w:p>
          <w:p w14:paraId="19D761DD" w14:textId="05AD74FD" w:rsidR="00795D21" w:rsidRDefault="00795D21" w:rsidP="00795D21">
            <w:pPr>
              <w:snapToGrid w:val="0"/>
              <w:jc w:val="center"/>
              <w:rPr>
                <w:rFonts w:asciiTheme="minorHAnsi" w:hAnsiTheme="minorHAnsi" w:cstheme="minorHAnsi"/>
              </w:rPr>
            </w:pPr>
            <w:r>
              <w:rPr>
                <w:rFonts w:asciiTheme="minorHAnsi" w:hAnsiTheme="minorHAnsi" w:cstheme="minorHAnsi"/>
              </w:rPr>
              <w:t xml:space="preserve">Pozycja dolna łóżka 360 mm i mniej - </w:t>
            </w:r>
            <w:r w:rsidR="00B560A4">
              <w:rPr>
                <w:rFonts w:asciiTheme="minorHAnsi" w:hAnsiTheme="minorHAnsi" w:cstheme="minorHAnsi"/>
              </w:rPr>
              <w:t>5</w:t>
            </w:r>
            <w:r>
              <w:rPr>
                <w:rFonts w:asciiTheme="minorHAnsi" w:hAnsiTheme="minorHAnsi" w:cstheme="minorHAnsi"/>
              </w:rPr>
              <w:t xml:space="preserve"> pkt</w:t>
            </w:r>
          </w:p>
          <w:p w14:paraId="1D5C4D58" w14:textId="54BCC2AF" w:rsidR="00795D21" w:rsidRPr="001A4656" w:rsidRDefault="00795D21" w:rsidP="00795D21">
            <w:pPr>
              <w:jc w:val="center"/>
              <w:rPr>
                <w:rFonts w:asciiTheme="minorHAnsi" w:hAnsiTheme="minorHAnsi" w:cstheme="minorHAnsi"/>
                <w:bCs/>
              </w:rPr>
            </w:pPr>
            <w:r>
              <w:rPr>
                <w:rFonts w:asciiTheme="minorHAnsi" w:hAnsiTheme="minorHAnsi" w:cstheme="minorHAnsi"/>
              </w:rPr>
              <w:t>Powyżej 360 mm  - 0 pkt</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790FFB9D"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75349D49" w14:textId="77777777" w:rsidR="007421FB" w:rsidRPr="009F022C" w:rsidRDefault="007421FB" w:rsidP="007421FB">
            <w:pPr>
              <w:rPr>
                <w:rFonts w:asciiTheme="minorHAnsi" w:hAnsiTheme="minorHAnsi" w:cstheme="minorHAnsi"/>
              </w:rPr>
            </w:pPr>
          </w:p>
        </w:tc>
      </w:tr>
      <w:tr w:rsidR="007421FB" w:rsidRPr="009F022C" w14:paraId="2F6D595F"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2623891"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7D20DC7A" w14:textId="72A7A0EC" w:rsidR="007421FB" w:rsidRDefault="007421FB" w:rsidP="007421FB">
            <w:pPr>
              <w:jc w:val="both"/>
              <w:rPr>
                <w:rFonts w:asciiTheme="minorHAnsi" w:hAnsiTheme="minorHAnsi" w:cstheme="minorHAnsi"/>
              </w:rPr>
            </w:pPr>
            <w:r w:rsidRPr="008809FC">
              <w:rPr>
                <w:rFonts w:asciiTheme="minorHAnsi" w:hAnsiTheme="minorHAnsi" w:cstheme="minorHAnsi"/>
              </w:rPr>
              <w:t>Czas zmiany wysokości leża z pozycji minimalnej do maksymalnej max. 2</w:t>
            </w:r>
            <w:r>
              <w:rPr>
                <w:rFonts w:asciiTheme="minorHAnsi" w:hAnsiTheme="minorHAnsi" w:cstheme="minorHAnsi"/>
              </w:rPr>
              <w:t>3</w:t>
            </w:r>
            <w:r w:rsidRPr="008809FC">
              <w:rPr>
                <w:rFonts w:asciiTheme="minorHAnsi" w:hAnsiTheme="minorHAnsi" w:cstheme="minorHAnsi"/>
              </w:rPr>
              <w:t xml:space="preserve"> sekund.</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77362B0"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 PODAĆ</w:t>
            </w:r>
          </w:p>
          <w:p w14:paraId="70B7314C"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EEB2FEA"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5F99EEDC" w14:textId="77777777" w:rsidR="007421FB" w:rsidRPr="009F022C" w:rsidRDefault="007421FB" w:rsidP="007421FB">
            <w:pPr>
              <w:rPr>
                <w:rFonts w:asciiTheme="minorHAnsi" w:hAnsiTheme="minorHAnsi" w:cstheme="minorHAnsi"/>
              </w:rPr>
            </w:pPr>
          </w:p>
        </w:tc>
      </w:tr>
      <w:tr w:rsidR="007421FB" w:rsidRPr="009F022C" w14:paraId="6F416166"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2E9E54"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3D560DE"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Łóżko musi być wyposażone w przewodowy pilot sterujący, umożliwiający obsługę funkcji pozycyjnych oraz funkcji ratunkowych. Pilot powinien pracować w dwóch trybach:</w:t>
            </w:r>
          </w:p>
          <w:p w14:paraId="4BF1E41D"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1. Tryb podstawowy (dla pacjenta):</w:t>
            </w:r>
          </w:p>
          <w:p w14:paraId="19C9009B" w14:textId="77777777" w:rsidR="007421FB" w:rsidRPr="004F449B" w:rsidRDefault="007421FB" w:rsidP="007421FB">
            <w:pPr>
              <w:snapToGrid w:val="0"/>
              <w:rPr>
                <w:rFonts w:asciiTheme="minorHAnsi" w:hAnsiTheme="minorHAnsi" w:cstheme="minorHAnsi"/>
              </w:rPr>
            </w:pPr>
          </w:p>
          <w:p w14:paraId="4F290C81"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Regulacja wysokości całego łóżka,</w:t>
            </w:r>
          </w:p>
          <w:p w14:paraId="74D194AA"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Regulacja kąta nachylenia oparcia pleców,</w:t>
            </w:r>
          </w:p>
          <w:p w14:paraId="27413BDD"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Regulacja sekcji ud,</w:t>
            </w:r>
          </w:p>
          <w:p w14:paraId="0CA25BBD"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Aktywacja pozycji krzesła kardiologicznego za pomocą jednego przycisku.</w:t>
            </w:r>
          </w:p>
          <w:p w14:paraId="4BA61BF4" w14:textId="77777777" w:rsidR="007421FB" w:rsidRPr="004F449B" w:rsidRDefault="007421FB" w:rsidP="007421FB">
            <w:pPr>
              <w:snapToGrid w:val="0"/>
              <w:rPr>
                <w:rFonts w:asciiTheme="minorHAnsi" w:hAnsiTheme="minorHAnsi" w:cstheme="minorHAnsi"/>
              </w:rPr>
            </w:pPr>
          </w:p>
          <w:p w14:paraId="3E8B459E"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2. Tryb pielęgniarski (dla personelu medycznego):</w:t>
            </w:r>
          </w:p>
          <w:p w14:paraId="7FFAA067" w14:textId="77777777" w:rsidR="007421FB" w:rsidRPr="004F449B" w:rsidRDefault="007421FB" w:rsidP="007421FB">
            <w:pPr>
              <w:snapToGrid w:val="0"/>
              <w:rPr>
                <w:rFonts w:asciiTheme="minorHAnsi" w:hAnsiTheme="minorHAnsi" w:cstheme="minorHAnsi"/>
              </w:rPr>
            </w:pPr>
          </w:p>
          <w:p w14:paraId="4CE87FBC"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Dostęp do funkcji ratunkowych:</w:t>
            </w:r>
          </w:p>
          <w:p w14:paraId="0E7933EE" w14:textId="77777777" w:rsidR="007421FB" w:rsidRPr="004F449B" w:rsidRDefault="007421FB" w:rsidP="007421FB">
            <w:pPr>
              <w:snapToGrid w:val="0"/>
              <w:rPr>
                <w:rFonts w:asciiTheme="minorHAnsi" w:hAnsiTheme="minorHAnsi" w:cstheme="minorHAnsi"/>
              </w:rPr>
            </w:pPr>
          </w:p>
          <w:p w14:paraId="5AC9E2C3"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CPR – szybkie opuszczenie oparcia do pozycji płaskiej,</w:t>
            </w:r>
          </w:p>
          <w:p w14:paraId="0E0D409D" w14:textId="75ED8C30"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 xml:space="preserve">Pozycja </w:t>
            </w:r>
            <w:proofErr w:type="spellStart"/>
            <w:r w:rsidRPr="004F449B">
              <w:rPr>
                <w:rFonts w:asciiTheme="minorHAnsi" w:hAnsiTheme="minorHAnsi" w:cstheme="minorHAnsi"/>
              </w:rPr>
              <w:t>antyszokowa</w:t>
            </w:r>
            <w:proofErr w:type="spellEnd"/>
            <w:r w:rsidRPr="004F449B">
              <w:rPr>
                <w:rFonts w:asciiTheme="minorHAnsi" w:hAnsiTheme="minorHAnsi" w:cstheme="minorHAnsi"/>
              </w:rPr>
              <w:t xml:space="preserve"> – przechył łóżka w kierunku głowy </w:t>
            </w:r>
            <w:r>
              <w:rPr>
                <w:rFonts w:asciiTheme="minorHAnsi" w:hAnsiTheme="minorHAnsi" w:cstheme="minorHAnsi"/>
              </w:rPr>
              <w:t>i opuszczenie do pozycji minimalnej segmentów</w:t>
            </w:r>
            <w:r w:rsidR="00CC7446">
              <w:rPr>
                <w:rFonts w:asciiTheme="minorHAnsi" w:hAnsiTheme="minorHAnsi" w:cstheme="minorHAnsi"/>
              </w:rPr>
              <w:t xml:space="preserve"> </w:t>
            </w:r>
            <w:r w:rsidRPr="004F449B">
              <w:rPr>
                <w:rFonts w:asciiTheme="minorHAnsi" w:hAnsiTheme="minorHAnsi" w:cstheme="minorHAnsi"/>
              </w:rPr>
              <w:t>(</w:t>
            </w:r>
            <w:proofErr w:type="spellStart"/>
            <w:r w:rsidRPr="004F449B">
              <w:rPr>
                <w:rFonts w:asciiTheme="minorHAnsi" w:hAnsiTheme="minorHAnsi" w:cstheme="minorHAnsi"/>
              </w:rPr>
              <w:t>Trendelenburg</w:t>
            </w:r>
            <w:proofErr w:type="spellEnd"/>
            <w:r w:rsidRPr="004F449B">
              <w:rPr>
                <w:rFonts w:asciiTheme="minorHAnsi" w:hAnsiTheme="minorHAnsi" w:cstheme="minorHAnsi"/>
              </w:rPr>
              <w:t>),</w:t>
            </w:r>
          </w:p>
          <w:p w14:paraId="2D747E7C" w14:textId="77777777" w:rsidR="007421FB" w:rsidRPr="004F449B" w:rsidRDefault="007421FB" w:rsidP="007421FB">
            <w:pPr>
              <w:snapToGrid w:val="0"/>
              <w:rPr>
                <w:rFonts w:asciiTheme="minorHAnsi" w:hAnsiTheme="minorHAnsi" w:cstheme="minorHAnsi"/>
              </w:rPr>
            </w:pPr>
          </w:p>
          <w:p w14:paraId="69251E68" w14:textId="77777777" w:rsidR="007421FB" w:rsidRPr="004F449B" w:rsidRDefault="007421FB" w:rsidP="007421FB">
            <w:pPr>
              <w:snapToGrid w:val="0"/>
              <w:rPr>
                <w:rFonts w:asciiTheme="minorHAnsi" w:hAnsiTheme="minorHAnsi" w:cstheme="minorHAnsi"/>
              </w:rPr>
            </w:pPr>
          </w:p>
          <w:p w14:paraId="500C60EF"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Możliwość blokady funkcji pilota w celu zapewnienia bezpieczeństwa pacjenta.</w:t>
            </w:r>
          </w:p>
          <w:p w14:paraId="05EF92E9" w14:textId="77777777" w:rsidR="007421FB" w:rsidRPr="004F449B" w:rsidRDefault="007421FB" w:rsidP="007421FB">
            <w:pPr>
              <w:snapToGrid w:val="0"/>
              <w:rPr>
                <w:rFonts w:asciiTheme="minorHAnsi" w:hAnsiTheme="minorHAnsi" w:cstheme="minorHAnsi"/>
              </w:rPr>
            </w:pPr>
          </w:p>
          <w:p w14:paraId="52E39F34"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Zabezpieczenia:</w:t>
            </w:r>
          </w:p>
          <w:p w14:paraId="015F6E54" w14:textId="77777777" w:rsidR="007421FB" w:rsidRPr="004F449B" w:rsidRDefault="007421FB" w:rsidP="007421FB">
            <w:pPr>
              <w:snapToGrid w:val="0"/>
              <w:rPr>
                <w:rFonts w:asciiTheme="minorHAnsi" w:hAnsiTheme="minorHAnsi" w:cstheme="minorHAnsi"/>
              </w:rPr>
            </w:pPr>
          </w:p>
          <w:p w14:paraId="4518373A" w14:textId="77777777" w:rsidR="007421FB" w:rsidRPr="004F449B" w:rsidRDefault="007421FB" w:rsidP="007421FB">
            <w:pPr>
              <w:snapToGrid w:val="0"/>
              <w:rPr>
                <w:rFonts w:asciiTheme="minorHAnsi" w:hAnsiTheme="minorHAnsi" w:cstheme="minorHAnsi"/>
              </w:rPr>
            </w:pPr>
            <w:r w:rsidRPr="004F449B">
              <w:rPr>
                <w:rFonts w:asciiTheme="minorHAnsi" w:hAnsiTheme="minorHAnsi" w:cstheme="minorHAnsi"/>
              </w:rPr>
              <w:t>Przełączanie między trybami musi być możliwe wyłącznie przez personel medyczny za pomocą blokady magnetycznej (np. klucz magnetyczny lub RFID),</w:t>
            </w:r>
          </w:p>
          <w:p w14:paraId="577CCE1D" w14:textId="4D0B7414" w:rsidR="007421FB" w:rsidRDefault="007421FB" w:rsidP="007421FB">
            <w:pPr>
              <w:jc w:val="both"/>
              <w:rPr>
                <w:rFonts w:asciiTheme="minorHAnsi" w:hAnsiTheme="minorHAnsi" w:cstheme="minorHAnsi"/>
              </w:rPr>
            </w:pPr>
            <w:r w:rsidRPr="004F449B">
              <w:rPr>
                <w:rFonts w:asciiTheme="minorHAnsi" w:hAnsiTheme="minorHAnsi" w:cstheme="minorHAnsi"/>
              </w:rPr>
              <w:t>Pilot musi być odporny na środki dezynfekujące i spełniać normy IP dotyczące ochrony przed wilgocią i kurzem,</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09DF2A6"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lastRenderedPageBreak/>
              <w:t>TAK, PODAĆ</w:t>
            </w:r>
          </w:p>
          <w:p w14:paraId="69FC00F4"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03BD895B"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194B0D13" w14:textId="77777777" w:rsidR="007421FB" w:rsidRPr="009F022C" w:rsidRDefault="007421FB" w:rsidP="007421FB">
            <w:pPr>
              <w:rPr>
                <w:rFonts w:asciiTheme="minorHAnsi" w:hAnsiTheme="minorHAnsi" w:cstheme="minorHAnsi"/>
              </w:rPr>
            </w:pPr>
          </w:p>
        </w:tc>
      </w:tr>
      <w:tr w:rsidR="007421FB" w:rsidRPr="009F022C" w14:paraId="6898F61C"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47587C"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49E3797"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Łóżko medyczne jest w zintegrowany panel sterujący, umieszczony w specjalnej wnęce pod leżem, pełniącej jednocześnie funkcję półki na pościel. Panel posiada system zabezpieczeń chroniący przed przypadkowym uruchomieniem funkcji elektrycznych, w tym możliwość indywidualnej blokady wybranych funkcji pilota.</w:t>
            </w:r>
          </w:p>
          <w:p w14:paraId="04C76D28"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Panel umożliwia precyzyjną regulację następujących segmentów łóżka:</w:t>
            </w:r>
          </w:p>
          <w:p w14:paraId="71B34E14" w14:textId="77777777" w:rsidR="007421FB" w:rsidRPr="00FF36EA" w:rsidRDefault="007421FB" w:rsidP="007421FB">
            <w:pPr>
              <w:snapToGrid w:val="0"/>
              <w:jc w:val="both"/>
              <w:rPr>
                <w:rFonts w:asciiTheme="minorHAnsi" w:hAnsiTheme="minorHAnsi" w:cstheme="minorHAnsi"/>
                <w:bCs/>
              </w:rPr>
            </w:pPr>
          </w:p>
          <w:p w14:paraId="06C7381A"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oparcia pleców,</w:t>
            </w:r>
          </w:p>
          <w:p w14:paraId="23BFE10A"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segmentu ud,</w:t>
            </w:r>
          </w:p>
          <w:p w14:paraId="1328FAD4"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wysokości całego leża,</w:t>
            </w:r>
          </w:p>
          <w:p w14:paraId="262B415A"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pozycji wzdłużnych (</w:t>
            </w:r>
            <w:proofErr w:type="spellStart"/>
            <w:r w:rsidRPr="00FF36EA">
              <w:rPr>
                <w:rFonts w:asciiTheme="minorHAnsi" w:hAnsiTheme="minorHAnsi" w:cstheme="minorHAnsi"/>
                <w:bCs/>
              </w:rPr>
              <w:t>Trendelenburg</w:t>
            </w:r>
            <w:proofErr w:type="spellEnd"/>
            <w:r w:rsidRPr="00FF36EA">
              <w:rPr>
                <w:rFonts w:asciiTheme="minorHAnsi" w:hAnsiTheme="minorHAnsi" w:cstheme="minorHAnsi"/>
                <w:bCs/>
              </w:rPr>
              <w:t>/anty-</w:t>
            </w:r>
            <w:proofErr w:type="spellStart"/>
            <w:r w:rsidRPr="00FF36EA">
              <w:rPr>
                <w:rFonts w:asciiTheme="minorHAnsi" w:hAnsiTheme="minorHAnsi" w:cstheme="minorHAnsi"/>
                <w:bCs/>
              </w:rPr>
              <w:t>Trendelenburg</w:t>
            </w:r>
            <w:proofErr w:type="spellEnd"/>
            <w:r w:rsidRPr="00FF36EA">
              <w:rPr>
                <w:rFonts w:asciiTheme="minorHAnsi" w:hAnsiTheme="minorHAnsi" w:cstheme="minorHAnsi"/>
                <w:bCs/>
              </w:rPr>
              <w:t>).</w:t>
            </w:r>
          </w:p>
          <w:p w14:paraId="6476E539" w14:textId="77777777" w:rsidR="007421FB" w:rsidRPr="00FF36EA" w:rsidRDefault="007421FB" w:rsidP="007421FB">
            <w:pPr>
              <w:snapToGrid w:val="0"/>
              <w:jc w:val="both"/>
              <w:rPr>
                <w:rFonts w:asciiTheme="minorHAnsi" w:hAnsiTheme="minorHAnsi" w:cstheme="minorHAnsi"/>
                <w:bCs/>
              </w:rPr>
            </w:pPr>
          </w:p>
          <w:p w14:paraId="40449925"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Dodatkowo, za pomocą dedykowanych przycisków, możliwe jest szybkie uruchomienie funkcji:</w:t>
            </w:r>
          </w:p>
          <w:p w14:paraId="22B3E753" w14:textId="77777777" w:rsidR="007421FB" w:rsidRPr="00FF36EA" w:rsidRDefault="007421FB" w:rsidP="007421FB">
            <w:pPr>
              <w:snapToGrid w:val="0"/>
              <w:jc w:val="both"/>
              <w:rPr>
                <w:rFonts w:asciiTheme="minorHAnsi" w:hAnsiTheme="minorHAnsi" w:cstheme="minorHAnsi"/>
                <w:bCs/>
              </w:rPr>
            </w:pPr>
          </w:p>
          <w:p w14:paraId="6ABE2E8C"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 xml:space="preserve">pozycji </w:t>
            </w:r>
            <w:proofErr w:type="spellStart"/>
            <w:r w:rsidRPr="00FF36EA">
              <w:rPr>
                <w:rFonts w:asciiTheme="minorHAnsi" w:hAnsiTheme="minorHAnsi" w:cstheme="minorHAnsi"/>
                <w:bCs/>
              </w:rPr>
              <w:t>antyszokowej</w:t>
            </w:r>
            <w:proofErr w:type="spellEnd"/>
            <w:r w:rsidRPr="00FF36EA">
              <w:rPr>
                <w:rFonts w:asciiTheme="minorHAnsi" w:hAnsiTheme="minorHAnsi" w:cstheme="minorHAnsi"/>
                <w:bCs/>
              </w:rPr>
              <w:t>,</w:t>
            </w:r>
          </w:p>
          <w:p w14:paraId="1D0C9112"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pozycji egzaminacyjnej,</w:t>
            </w:r>
          </w:p>
          <w:p w14:paraId="06261BB6"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pozycji CPR (nagłe opuszczenie leża do pozycji resuscytacyjnej),</w:t>
            </w:r>
          </w:p>
          <w:p w14:paraId="7F01C31F" w14:textId="77777777" w:rsidR="007421FB" w:rsidRPr="00FF36EA" w:rsidRDefault="007421FB" w:rsidP="007421FB">
            <w:pPr>
              <w:snapToGrid w:val="0"/>
              <w:jc w:val="both"/>
              <w:rPr>
                <w:rFonts w:asciiTheme="minorHAnsi" w:hAnsiTheme="minorHAnsi" w:cstheme="minorHAnsi"/>
                <w:bCs/>
              </w:rPr>
            </w:pPr>
            <w:r w:rsidRPr="00FF36EA">
              <w:rPr>
                <w:rFonts w:asciiTheme="minorHAnsi" w:hAnsiTheme="minorHAnsi" w:cstheme="minorHAnsi"/>
                <w:bCs/>
              </w:rPr>
              <w:t>pozycji krzesła kardiologicznego.</w:t>
            </w:r>
          </w:p>
          <w:p w14:paraId="01A76A56" w14:textId="77777777" w:rsidR="007421FB" w:rsidRPr="00FF36EA" w:rsidRDefault="007421FB" w:rsidP="007421FB">
            <w:pPr>
              <w:snapToGrid w:val="0"/>
              <w:jc w:val="both"/>
              <w:rPr>
                <w:rFonts w:asciiTheme="minorHAnsi" w:hAnsiTheme="minorHAnsi" w:cstheme="minorHAnsi"/>
                <w:bCs/>
              </w:rPr>
            </w:pPr>
          </w:p>
          <w:p w14:paraId="011A6E9C" w14:textId="0EA71247" w:rsidR="007421FB" w:rsidRDefault="007421FB" w:rsidP="007421FB">
            <w:pPr>
              <w:jc w:val="both"/>
              <w:rPr>
                <w:rFonts w:asciiTheme="minorHAnsi" w:hAnsiTheme="minorHAnsi" w:cstheme="minorHAnsi"/>
              </w:rPr>
            </w:pPr>
            <w:r w:rsidRPr="00FF36EA">
              <w:rPr>
                <w:rFonts w:asciiTheme="minorHAnsi" w:hAnsiTheme="minorHAnsi" w:cstheme="minorHAnsi"/>
                <w:bCs/>
              </w:rPr>
              <w:t>Panel sterujący może być również zawieszony na szczycie łóżka od strony nóg, co zapewnia łatwy dostęp dla personelu medycznego.</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67295C1"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 PODAĆ</w:t>
            </w:r>
          </w:p>
          <w:p w14:paraId="6E11F6D0"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23686D8"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40DFE675" w14:textId="77777777" w:rsidR="007421FB" w:rsidRPr="009F022C" w:rsidRDefault="007421FB" w:rsidP="007421FB">
            <w:pPr>
              <w:rPr>
                <w:rFonts w:asciiTheme="minorHAnsi" w:hAnsiTheme="minorHAnsi" w:cstheme="minorHAnsi"/>
              </w:rPr>
            </w:pPr>
          </w:p>
        </w:tc>
      </w:tr>
      <w:tr w:rsidR="007421FB" w:rsidRPr="009F022C" w14:paraId="7DBE6B25"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8FFCCBD"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A74E7A4" w14:textId="77777777" w:rsidR="007421FB" w:rsidRPr="00226B09" w:rsidRDefault="007421FB" w:rsidP="007421FB">
            <w:pPr>
              <w:jc w:val="both"/>
              <w:rPr>
                <w:rFonts w:asciiTheme="minorHAnsi" w:hAnsiTheme="minorHAnsi" w:cstheme="minorHAnsi"/>
              </w:rPr>
            </w:pPr>
            <w:r w:rsidRPr="00226B09">
              <w:rPr>
                <w:rFonts w:asciiTheme="minorHAnsi" w:hAnsiTheme="minorHAnsi" w:cstheme="minorHAnsi"/>
              </w:rPr>
              <w:t>Segment oparcia pleców wyposażony w mechaniczny system szybkiego poziomowania (funkcja CPR), aktywowany za pomocą dźwigni awaryjnej umieszczonej pod segmentem wezgłowia. Dźwignia oznaczona jest kolorem pomarańczowym</w:t>
            </w:r>
            <w:r>
              <w:rPr>
                <w:rFonts w:asciiTheme="minorHAnsi" w:hAnsiTheme="minorHAnsi" w:cstheme="minorHAnsi"/>
              </w:rPr>
              <w:t>/czerwonym</w:t>
            </w:r>
            <w:r w:rsidRPr="00226B09">
              <w:rPr>
                <w:rFonts w:asciiTheme="minorHAnsi" w:hAnsiTheme="minorHAnsi" w:cstheme="minorHAnsi"/>
              </w:rPr>
              <w:t>, co zapewnia jej szybką identyfikację w sytuacjach wymagających natychmiastowej reakcji.</w:t>
            </w:r>
          </w:p>
          <w:p w14:paraId="31E74640" w14:textId="77777777" w:rsidR="007421FB" w:rsidRPr="00226B09" w:rsidRDefault="007421FB" w:rsidP="007421FB">
            <w:pPr>
              <w:jc w:val="both"/>
              <w:rPr>
                <w:rFonts w:asciiTheme="minorHAnsi" w:hAnsiTheme="minorHAnsi" w:cstheme="minorHAnsi"/>
              </w:rPr>
            </w:pPr>
            <w:r w:rsidRPr="00226B09">
              <w:rPr>
                <w:rFonts w:asciiTheme="minorHAnsi" w:hAnsiTheme="minorHAnsi" w:cstheme="minorHAnsi"/>
              </w:rPr>
              <w:t>W przypadku braku zasilania elektrycznego, dźwignia CPR umożliwia mechaniczne uniesienie segmentu pleców, pełniąc funkcję alternatywnego napędu awaryjnego.</w:t>
            </w:r>
          </w:p>
          <w:p w14:paraId="107EC1F2" w14:textId="77777777" w:rsidR="007421FB" w:rsidRPr="00226B09" w:rsidRDefault="007421FB" w:rsidP="007421FB">
            <w:pPr>
              <w:jc w:val="both"/>
              <w:rPr>
                <w:rFonts w:asciiTheme="minorHAnsi" w:hAnsiTheme="minorHAnsi" w:cstheme="minorHAnsi"/>
              </w:rPr>
            </w:pPr>
            <w:r w:rsidRPr="00226B09">
              <w:rPr>
                <w:rFonts w:asciiTheme="minorHAnsi" w:hAnsiTheme="minorHAnsi" w:cstheme="minorHAnsi"/>
              </w:rPr>
              <w:t xml:space="preserve">Segment oparcia pleców oraz segment ud wyposażone są w funkcję </w:t>
            </w:r>
            <w:proofErr w:type="spellStart"/>
            <w:r w:rsidRPr="00226B09">
              <w:rPr>
                <w:rFonts w:asciiTheme="minorHAnsi" w:hAnsiTheme="minorHAnsi" w:cstheme="minorHAnsi"/>
              </w:rPr>
              <w:t>autokonturu</w:t>
            </w:r>
            <w:proofErr w:type="spellEnd"/>
            <w:r w:rsidRPr="00226B09">
              <w:rPr>
                <w:rFonts w:asciiTheme="minorHAnsi" w:hAnsiTheme="minorHAnsi" w:cstheme="minorHAnsi"/>
              </w:rPr>
              <w:t>, zapewniającą ergonomiczne dopasowanie pozycji pacjenta podczas regulacji.</w:t>
            </w:r>
          </w:p>
          <w:p w14:paraId="69E31955" w14:textId="77777777" w:rsidR="007421FB" w:rsidRPr="00226B09" w:rsidRDefault="007421FB" w:rsidP="007421FB">
            <w:pPr>
              <w:jc w:val="both"/>
              <w:rPr>
                <w:rFonts w:asciiTheme="minorHAnsi" w:hAnsiTheme="minorHAnsi" w:cstheme="minorHAnsi"/>
              </w:rPr>
            </w:pPr>
            <w:r w:rsidRPr="00226B09">
              <w:rPr>
                <w:rFonts w:asciiTheme="minorHAnsi" w:hAnsiTheme="minorHAnsi" w:cstheme="minorHAnsi"/>
              </w:rPr>
              <w:t>Dodatkowo, segment oparcia pleców posiada funkcję autoregresji, która przesuwa go w kierunku głowy pacjenta podczas unoszenia, minimalizując ryzyko zsuwania się pacjenta oraz redukując nacisk na okolice krzyżowe.</w:t>
            </w:r>
          </w:p>
          <w:p w14:paraId="484FC977" w14:textId="77777777" w:rsidR="007421FB" w:rsidRPr="00226B09" w:rsidRDefault="007421FB" w:rsidP="007421FB">
            <w:pPr>
              <w:jc w:val="both"/>
              <w:rPr>
                <w:rFonts w:asciiTheme="minorHAnsi" w:hAnsiTheme="minorHAnsi" w:cstheme="minorHAnsi"/>
              </w:rPr>
            </w:pPr>
          </w:p>
          <w:p w14:paraId="785E26C7" w14:textId="37F0B02D" w:rsidR="007421FB" w:rsidRDefault="007421FB" w:rsidP="007421FB">
            <w:pPr>
              <w:jc w:val="both"/>
              <w:rPr>
                <w:rFonts w:asciiTheme="minorHAnsi" w:hAnsiTheme="minorHAnsi" w:cstheme="minorHAnsi"/>
              </w:rPr>
            </w:pPr>
            <w:r w:rsidRPr="00226B09">
              <w:rPr>
                <w:rFonts w:asciiTheme="minorHAnsi" w:hAnsiTheme="minorHAnsi" w:cstheme="minorHAnsi"/>
              </w:rPr>
              <w:t>Uwaga techniczna: Niedopuszczalne jest stosowanie autoregresji segmentu ud, która powoduje przesuwanie pacjenta w kierunku szczytu nóg, co może prowadzić do zwiększonego ryzyka powstawania odleżyn, w tym w obrębie stóp</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4E809F1"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 PODAĆ</w:t>
            </w:r>
          </w:p>
          <w:p w14:paraId="4F02A25E"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31BD694"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4E03AADB" w14:textId="77777777" w:rsidR="007421FB" w:rsidRPr="009F022C" w:rsidRDefault="007421FB" w:rsidP="007421FB">
            <w:pPr>
              <w:rPr>
                <w:rFonts w:asciiTheme="minorHAnsi" w:hAnsiTheme="minorHAnsi" w:cstheme="minorHAnsi"/>
              </w:rPr>
            </w:pPr>
          </w:p>
        </w:tc>
      </w:tr>
      <w:tr w:rsidR="007421FB" w:rsidRPr="009F022C" w14:paraId="3A3DCD93"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DDE1292"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B7B5D15" w14:textId="057B0C90" w:rsidR="007421FB" w:rsidRDefault="007421FB" w:rsidP="007421FB">
            <w:pPr>
              <w:jc w:val="both"/>
              <w:rPr>
                <w:rFonts w:asciiTheme="minorHAnsi" w:hAnsiTheme="minorHAnsi" w:cstheme="minorHAnsi"/>
              </w:rPr>
            </w:pPr>
            <w:r w:rsidRPr="00021DBA">
              <w:rPr>
                <w:rFonts w:asciiTheme="minorHAnsi" w:hAnsiTheme="minorHAnsi" w:cstheme="minorHAnsi"/>
              </w:rPr>
              <w:t>Leże łóżka wykonane z paneli stalowych lakierowanych proszkowo, odpornych na wysoką temperaturę, środki dezynfekujące oraz promieniowanie UV. Konstrukcja zapewnia trwałość i łatwość utrzymania higieny.</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4D253EA" w14:textId="7A75AD0E"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36AEB3A4"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672E5937"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78218D7C" w14:textId="77777777" w:rsidR="007421FB" w:rsidRPr="009F022C" w:rsidRDefault="007421FB" w:rsidP="007421FB">
            <w:pPr>
              <w:rPr>
                <w:rFonts w:asciiTheme="minorHAnsi" w:hAnsiTheme="minorHAnsi" w:cstheme="minorHAnsi"/>
              </w:rPr>
            </w:pPr>
          </w:p>
        </w:tc>
      </w:tr>
      <w:tr w:rsidR="007421FB" w:rsidRPr="009F022C" w14:paraId="57A030C6"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A10999"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78FA2AD7" w14:textId="5C9DAF7A" w:rsidR="007421FB" w:rsidRDefault="007421FB" w:rsidP="007421FB">
            <w:pPr>
              <w:jc w:val="both"/>
              <w:rPr>
                <w:rFonts w:asciiTheme="minorHAnsi" w:hAnsiTheme="minorHAnsi" w:cstheme="minorHAnsi"/>
              </w:rPr>
            </w:pPr>
            <w:r w:rsidRPr="008809FC">
              <w:rPr>
                <w:rFonts w:asciiTheme="minorHAnsi" w:hAnsiTheme="minorHAnsi" w:cstheme="minorHAnsi"/>
              </w:rPr>
              <w:t>Akumulator wbudowany w układ elektryczny łóżka podtrzymujący sterowanie łóżka przy braku zasilania sieciowego, sygnał dźwiękowy sygnalizujący wyczerpanie akumulatora.</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60EE226"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304A687A"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196D93A"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031855CC" w14:textId="77777777" w:rsidR="007421FB" w:rsidRPr="009F022C" w:rsidRDefault="007421FB" w:rsidP="007421FB">
            <w:pPr>
              <w:rPr>
                <w:rFonts w:asciiTheme="minorHAnsi" w:hAnsiTheme="minorHAnsi" w:cstheme="minorHAnsi"/>
              </w:rPr>
            </w:pPr>
          </w:p>
        </w:tc>
      </w:tr>
      <w:tr w:rsidR="007421FB" w:rsidRPr="009F022C" w14:paraId="553865E9"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A7082F"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861B9E2" w14:textId="77777777" w:rsidR="007421FB" w:rsidRDefault="007421FB" w:rsidP="007421FB">
            <w:pPr>
              <w:snapToGrid w:val="0"/>
              <w:rPr>
                <w:rFonts w:asciiTheme="minorHAnsi" w:hAnsiTheme="minorHAnsi" w:cstheme="minorHAnsi"/>
              </w:rPr>
            </w:pPr>
          </w:p>
          <w:p w14:paraId="4824CF6B" w14:textId="77777777" w:rsidR="007421FB" w:rsidRPr="008809FC" w:rsidRDefault="007421FB" w:rsidP="007421FB">
            <w:pPr>
              <w:snapToGrid w:val="0"/>
              <w:rPr>
                <w:rFonts w:asciiTheme="minorHAnsi" w:hAnsiTheme="minorHAnsi" w:cstheme="minorHAnsi"/>
              </w:rPr>
            </w:pPr>
            <w:r w:rsidRPr="008809FC">
              <w:rPr>
                <w:rFonts w:asciiTheme="minorHAnsi" w:hAnsiTheme="minorHAnsi" w:cstheme="minorHAnsi"/>
              </w:rPr>
              <w:t>Łóżko z możliwością przedłużenia leża o</w:t>
            </w:r>
            <w:r>
              <w:rPr>
                <w:rFonts w:asciiTheme="minorHAnsi" w:hAnsiTheme="minorHAnsi" w:cstheme="minorHAnsi"/>
              </w:rPr>
              <w:t xml:space="preserve"> min. 2</w:t>
            </w:r>
            <w:r w:rsidRPr="008809FC">
              <w:rPr>
                <w:rFonts w:asciiTheme="minorHAnsi" w:hAnsiTheme="minorHAnsi" w:cstheme="minorHAnsi"/>
              </w:rPr>
              <w:t>80  mm</w:t>
            </w:r>
          </w:p>
          <w:p w14:paraId="79F1BB87" w14:textId="77777777" w:rsidR="007421FB" w:rsidRDefault="007421FB" w:rsidP="007421FB">
            <w:pPr>
              <w:jc w:val="both"/>
              <w:rPr>
                <w:rFonts w:asciiTheme="minorHAnsi" w:hAnsiTheme="minorHAnsi" w:cstheme="minorHAnsi"/>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E66989B"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 PODAĆ</w:t>
            </w:r>
          </w:p>
          <w:p w14:paraId="49B41CAF"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1DBD3C1E"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7FB81CDE" w14:textId="77777777" w:rsidR="007421FB" w:rsidRPr="009F022C" w:rsidRDefault="007421FB" w:rsidP="007421FB">
            <w:pPr>
              <w:rPr>
                <w:rFonts w:asciiTheme="minorHAnsi" w:hAnsiTheme="minorHAnsi" w:cstheme="minorHAnsi"/>
              </w:rPr>
            </w:pPr>
          </w:p>
        </w:tc>
      </w:tr>
      <w:tr w:rsidR="007421FB" w:rsidRPr="009F022C" w14:paraId="5010ADD6"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2043C8"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8D526F3" w14:textId="47361E2D" w:rsidR="007421FB" w:rsidRDefault="007421FB" w:rsidP="007421FB">
            <w:pPr>
              <w:jc w:val="both"/>
              <w:rPr>
                <w:rFonts w:asciiTheme="minorHAnsi" w:hAnsiTheme="minorHAnsi" w:cstheme="minorHAnsi"/>
              </w:rPr>
            </w:pPr>
            <w:r w:rsidRPr="00CB13B3">
              <w:rPr>
                <w:rFonts w:asciiTheme="minorHAnsi" w:hAnsiTheme="minorHAnsi" w:cstheme="minorHAnsi"/>
              </w:rPr>
              <w:t xml:space="preserve">Szczyty łóżka </w:t>
            </w:r>
            <w:proofErr w:type="spellStart"/>
            <w:r w:rsidRPr="00CB13B3">
              <w:rPr>
                <w:rFonts w:asciiTheme="minorHAnsi" w:hAnsiTheme="minorHAnsi" w:cstheme="minorHAnsi"/>
              </w:rPr>
              <w:t>demontowalne</w:t>
            </w:r>
            <w:proofErr w:type="spellEnd"/>
            <w:r w:rsidRPr="00CB13B3">
              <w:rPr>
                <w:rFonts w:asciiTheme="minorHAnsi" w:hAnsiTheme="minorHAnsi" w:cstheme="minorHAnsi"/>
              </w:rPr>
              <w:t xml:space="preserve"> </w:t>
            </w:r>
            <w:r>
              <w:rPr>
                <w:rFonts w:asciiTheme="minorHAnsi" w:hAnsiTheme="minorHAnsi" w:cstheme="minorHAnsi"/>
              </w:rPr>
              <w:t xml:space="preserve">z ramy leża </w:t>
            </w:r>
            <w:r w:rsidRPr="00CB13B3">
              <w:rPr>
                <w:rFonts w:asciiTheme="minorHAnsi" w:hAnsiTheme="minorHAnsi" w:cstheme="minorHAnsi"/>
              </w:rPr>
              <w:t xml:space="preserve">bez użycia narzędzi, z możliwością </w:t>
            </w:r>
            <w:r>
              <w:rPr>
                <w:rFonts w:asciiTheme="minorHAnsi" w:hAnsiTheme="minorHAnsi" w:cstheme="minorHAnsi"/>
              </w:rPr>
              <w:t xml:space="preserve">ich </w:t>
            </w:r>
            <w:r w:rsidRPr="00CB13B3">
              <w:rPr>
                <w:rFonts w:asciiTheme="minorHAnsi" w:hAnsiTheme="minorHAnsi" w:cstheme="minorHAnsi"/>
              </w:rPr>
              <w:t xml:space="preserve">blokady podczas transportu za pomocą dwóch wyróżniających się suwaków. Wypełnienie stanowi dwustronnie płyta </w:t>
            </w:r>
            <w:r>
              <w:rPr>
                <w:rFonts w:asciiTheme="minorHAnsi" w:hAnsiTheme="minorHAnsi" w:cstheme="minorHAnsi"/>
              </w:rPr>
              <w:t xml:space="preserve">np. HPL </w:t>
            </w:r>
            <w:r w:rsidRPr="00CB13B3">
              <w:rPr>
                <w:rFonts w:asciiTheme="minorHAnsi" w:hAnsiTheme="minorHAnsi" w:cstheme="minorHAnsi"/>
              </w:rPr>
              <w:t>o grubości min. 8 mm, trwale zintegrowana z ramą szczytu wykonaną z rur stalowych lakierowanych proszkowo oraz elementów tworzywowych. Szczyty są łatwe w dezynfekcji, odporne na środki dezynfekujące i promieniowanie UV.</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4F4161D"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34440335"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03BD44F"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024C9C31" w14:textId="77777777" w:rsidR="007421FB" w:rsidRPr="009F022C" w:rsidRDefault="007421FB" w:rsidP="007421FB">
            <w:pPr>
              <w:rPr>
                <w:rFonts w:asciiTheme="minorHAnsi" w:hAnsiTheme="minorHAnsi" w:cstheme="minorHAnsi"/>
              </w:rPr>
            </w:pPr>
          </w:p>
        </w:tc>
      </w:tr>
      <w:tr w:rsidR="007421FB" w:rsidRPr="009F022C" w14:paraId="72F8137C"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0A44F8"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2308A2E" w14:textId="77777777" w:rsidR="007421FB" w:rsidRPr="00394DCE" w:rsidRDefault="007421FB" w:rsidP="007421FB">
            <w:pPr>
              <w:snapToGrid w:val="0"/>
              <w:rPr>
                <w:rFonts w:asciiTheme="minorHAnsi" w:hAnsiTheme="minorHAnsi" w:cstheme="minorHAnsi"/>
              </w:rPr>
            </w:pPr>
            <w:r w:rsidRPr="008655ED">
              <w:rPr>
                <w:rFonts w:asciiTheme="minorHAnsi" w:hAnsiTheme="minorHAnsi" w:cstheme="minorHAnsi"/>
              </w:rPr>
              <w:t>Barierka wykonana z trzech owalnych profili stalowych o minimalnej grubości min. 20 mm i wysokości,</w:t>
            </w:r>
            <w:r w:rsidRPr="00394DCE">
              <w:rPr>
                <w:rFonts w:asciiTheme="minorHAnsi" w:hAnsiTheme="minorHAnsi" w:cstheme="minorHAnsi"/>
              </w:rPr>
              <w:t xml:space="preserve"> lakierowana proszkowo, </w:t>
            </w:r>
            <w:r>
              <w:rPr>
                <w:rFonts w:asciiTheme="minorHAnsi" w:hAnsiTheme="minorHAnsi" w:cstheme="minorHAnsi"/>
              </w:rPr>
              <w:t xml:space="preserve">zapewniająca </w:t>
            </w:r>
            <w:r w:rsidRPr="00394DCE">
              <w:rPr>
                <w:rFonts w:asciiTheme="minorHAnsi" w:hAnsiTheme="minorHAnsi" w:cstheme="minorHAnsi"/>
              </w:rPr>
              <w:t>odporność na korozję i środki dezynfekujące.</w:t>
            </w:r>
          </w:p>
          <w:p w14:paraId="1B31B46B" w14:textId="77777777" w:rsidR="007421FB" w:rsidRPr="00394DCE" w:rsidRDefault="007421FB" w:rsidP="007421FB">
            <w:pPr>
              <w:snapToGrid w:val="0"/>
              <w:rPr>
                <w:rFonts w:asciiTheme="minorHAnsi" w:hAnsiTheme="minorHAnsi" w:cstheme="minorHAnsi"/>
              </w:rPr>
            </w:pPr>
            <w:r w:rsidRPr="00394DCE">
              <w:rPr>
                <w:rFonts w:asciiTheme="minorHAnsi" w:hAnsiTheme="minorHAnsi" w:cstheme="minorHAnsi"/>
              </w:rPr>
              <w:t>Mechanizm składania: Składana wzdłuż ramy leża za pomocą jednego przycisku</w:t>
            </w:r>
            <w:r>
              <w:rPr>
                <w:rFonts w:asciiTheme="minorHAnsi" w:hAnsiTheme="minorHAnsi" w:cstheme="minorHAnsi"/>
              </w:rPr>
              <w:t>- wyraźnie oznaczonego</w:t>
            </w:r>
            <w:r w:rsidRPr="00394DCE">
              <w:rPr>
                <w:rFonts w:asciiTheme="minorHAnsi" w:hAnsiTheme="minorHAnsi" w:cstheme="minorHAnsi"/>
              </w:rPr>
              <w:t>,</w:t>
            </w:r>
            <w:r>
              <w:rPr>
                <w:rFonts w:asciiTheme="minorHAnsi" w:hAnsiTheme="minorHAnsi" w:cstheme="minorHAnsi"/>
              </w:rPr>
              <w:t xml:space="preserve"> umieszczone w części dolnej barierki od strony nóg </w:t>
            </w:r>
            <w:r w:rsidRPr="00394DCE">
              <w:rPr>
                <w:rFonts w:asciiTheme="minorHAnsi" w:hAnsiTheme="minorHAnsi" w:cstheme="minorHAnsi"/>
              </w:rPr>
              <w:t xml:space="preserve"> </w:t>
            </w:r>
          </w:p>
          <w:p w14:paraId="5CE33F11" w14:textId="77777777" w:rsidR="007421FB" w:rsidRPr="00394DCE" w:rsidRDefault="007421FB" w:rsidP="007421FB">
            <w:pPr>
              <w:snapToGrid w:val="0"/>
              <w:rPr>
                <w:rFonts w:asciiTheme="minorHAnsi" w:hAnsiTheme="minorHAnsi" w:cstheme="minorHAnsi"/>
              </w:rPr>
            </w:pPr>
            <w:r w:rsidRPr="00394DCE">
              <w:rPr>
                <w:rFonts w:asciiTheme="minorHAnsi" w:hAnsiTheme="minorHAnsi" w:cstheme="minorHAnsi"/>
              </w:rPr>
              <w:t>Konstrukcja pozbawiona ostrych krawędzi oraz miejsc sprzyjających gromadzeniu się zanieczyszczeń.</w:t>
            </w:r>
          </w:p>
          <w:p w14:paraId="14F769FC" w14:textId="77777777" w:rsidR="007421FB" w:rsidRPr="00394DCE" w:rsidRDefault="007421FB" w:rsidP="007421FB">
            <w:pPr>
              <w:snapToGrid w:val="0"/>
              <w:rPr>
                <w:rFonts w:asciiTheme="minorHAnsi" w:hAnsiTheme="minorHAnsi" w:cstheme="minorHAnsi"/>
              </w:rPr>
            </w:pPr>
            <w:r w:rsidRPr="00394DCE">
              <w:rPr>
                <w:rFonts w:asciiTheme="minorHAnsi" w:hAnsiTheme="minorHAnsi" w:cstheme="minorHAnsi"/>
              </w:rPr>
              <w:t>Spełnia wymagania normy bezpieczeństwa EN 60601-2-52 dotyczącej łóżek medycznych</w:t>
            </w:r>
            <w:r>
              <w:rPr>
                <w:rFonts w:asciiTheme="minorHAnsi" w:hAnsiTheme="minorHAnsi" w:cstheme="minorHAnsi"/>
              </w:rPr>
              <w:t xml:space="preserve"> lub równoważną </w:t>
            </w:r>
          </w:p>
          <w:p w14:paraId="72A9B738" w14:textId="77777777" w:rsidR="007421FB" w:rsidRPr="00394DCE" w:rsidRDefault="007421FB" w:rsidP="007421FB">
            <w:pPr>
              <w:snapToGrid w:val="0"/>
              <w:rPr>
                <w:rFonts w:asciiTheme="minorHAnsi" w:hAnsiTheme="minorHAnsi" w:cstheme="minorHAnsi"/>
              </w:rPr>
            </w:pPr>
            <w:r w:rsidRPr="00394DCE">
              <w:rPr>
                <w:rFonts w:asciiTheme="minorHAnsi" w:hAnsiTheme="minorHAnsi" w:cstheme="minorHAnsi"/>
              </w:rPr>
              <w:t>Wysokość barierki od powierzchni leża: minimum 39 cm</w:t>
            </w:r>
          </w:p>
          <w:p w14:paraId="3504B5D6" w14:textId="73E6D4E7" w:rsidR="007421FB" w:rsidRDefault="007421FB" w:rsidP="007421FB">
            <w:pPr>
              <w:jc w:val="both"/>
              <w:rPr>
                <w:rFonts w:asciiTheme="minorHAnsi" w:hAnsiTheme="minorHAnsi" w:cstheme="minorHAnsi"/>
              </w:rPr>
            </w:pPr>
            <w:r w:rsidRPr="00394DCE">
              <w:rPr>
                <w:rFonts w:asciiTheme="minorHAnsi" w:hAnsiTheme="minorHAnsi" w:cstheme="minorHAnsi"/>
              </w:rPr>
              <w:t>Długość barierki: zabezpiecza pacjenta na minimum ¾ długości leża, zgodnie z wymaganiami normy.</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30101D9"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10C0A11F"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8F1D596"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009BC598" w14:textId="77777777" w:rsidR="007421FB" w:rsidRPr="009F022C" w:rsidRDefault="007421FB" w:rsidP="007421FB">
            <w:pPr>
              <w:rPr>
                <w:rFonts w:asciiTheme="minorHAnsi" w:hAnsiTheme="minorHAnsi" w:cstheme="minorHAnsi"/>
              </w:rPr>
            </w:pPr>
          </w:p>
        </w:tc>
      </w:tr>
      <w:tr w:rsidR="007421FB" w:rsidRPr="009F022C" w14:paraId="41866D76"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D159C24"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113FA21" w14:textId="63B26B68" w:rsidR="007421FB" w:rsidRDefault="007421FB" w:rsidP="007421FB">
            <w:pPr>
              <w:jc w:val="both"/>
              <w:rPr>
                <w:rFonts w:asciiTheme="minorHAnsi" w:hAnsiTheme="minorHAnsi" w:cstheme="minorHAnsi"/>
              </w:rPr>
            </w:pPr>
            <w:r w:rsidRPr="008809FC">
              <w:rPr>
                <w:rFonts w:asciiTheme="minorHAnsi" w:hAnsiTheme="minorHAnsi" w:cstheme="minorHAnsi"/>
              </w:rPr>
              <w:t>Wysuwana półka do odkładania pościeli, nie wystająca poza obrys ramy łóżka</w:t>
            </w:r>
            <w:r>
              <w:rPr>
                <w:rFonts w:asciiTheme="minorHAnsi" w:hAnsiTheme="minorHAnsi" w:cstheme="minorHAnsi"/>
              </w:rPr>
              <w:t>.</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78B094DB"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166F90CB"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51127630"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4C4D035A" w14:textId="77777777" w:rsidR="007421FB" w:rsidRPr="009F022C" w:rsidRDefault="007421FB" w:rsidP="007421FB">
            <w:pPr>
              <w:rPr>
                <w:rFonts w:asciiTheme="minorHAnsi" w:hAnsiTheme="minorHAnsi" w:cstheme="minorHAnsi"/>
              </w:rPr>
            </w:pPr>
          </w:p>
        </w:tc>
      </w:tr>
      <w:tr w:rsidR="007421FB" w:rsidRPr="009F022C" w14:paraId="419D99CC"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8366B84"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AC7909B" w14:textId="4ECF6E77" w:rsidR="007421FB" w:rsidRDefault="007421FB" w:rsidP="007421FB">
            <w:pPr>
              <w:jc w:val="both"/>
              <w:rPr>
                <w:rFonts w:asciiTheme="minorHAnsi" w:hAnsiTheme="minorHAnsi" w:cstheme="minorHAnsi"/>
              </w:rPr>
            </w:pPr>
            <w:r w:rsidRPr="006B164A">
              <w:rPr>
                <w:rFonts w:asciiTheme="minorHAnsi" w:hAnsiTheme="minorHAnsi" w:cstheme="minorHAnsi"/>
              </w:rPr>
              <w:t>Łóżko szpitalne wyposażone w cztery</w:t>
            </w:r>
            <w:r>
              <w:rPr>
                <w:rFonts w:asciiTheme="minorHAnsi" w:hAnsiTheme="minorHAnsi" w:cstheme="minorHAnsi"/>
              </w:rPr>
              <w:t xml:space="preserve"> tworzywowe</w:t>
            </w:r>
            <w:r w:rsidRPr="006B164A">
              <w:rPr>
                <w:rFonts w:asciiTheme="minorHAnsi" w:hAnsiTheme="minorHAnsi" w:cstheme="minorHAnsi"/>
              </w:rPr>
              <w:t xml:space="preserve"> haki do zawieszania worków urologicznych – po dwa haki na każdą stronę leża. Haki powinny być rozmieszczone w sposób umożliwiający łatwy dostęp i bezpieczne mocowanie worków, bez ryzyka ich przypadkowego odczepienia.</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294B8A26"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15034FFF"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B209A44"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CCAF81E" w14:textId="77777777" w:rsidR="007421FB" w:rsidRPr="009F022C" w:rsidRDefault="007421FB" w:rsidP="007421FB">
            <w:pPr>
              <w:rPr>
                <w:rFonts w:asciiTheme="minorHAnsi" w:hAnsiTheme="minorHAnsi" w:cstheme="minorHAnsi"/>
              </w:rPr>
            </w:pPr>
          </w:p>
        </w:tc>
      </w:tr>
      <w:tr w:rsidR="007421FB" w:rsidRPr="009F022C" w14:paraId="3B8FDC8F"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96741B"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7F10575" w14:textId="06CDA479" w:rsidR="007421FB" w:rsidRDefault="007421FB" w:rsidP="007421FB">
            <w:pPr>
              <w:jc w:val="both"/>
              <w:rPr>
                <w:rFonts w:asciiTheme="minorHAnsi" w:hAnsiTheme="minorHAnsi" w:cstheme="minorHAnsi"/>
              </w:rPr>
            </w:pPr>
            <w:r w:rsidRPr="00AD0ADB">
              <w:rPr>
                <w:rFonts w:asciiTheme="minorHAnsi" w:hAnsiTheme="minorHAnsi" w:cstheme="minorHAnsi"/>
              </w:rPr>
              <w:t xml:space="preserve">Leże łóżka szpitalnego musi być wyposażone w cztery stożkowe krążki odbojowe, umieszczone w jego narożnikach. Elementy te mają za zadanie chronić łóżko oraz otoczenie (np. parapety okienne, listwy ścienne) przed przypadkowymi uderzeniami i otarciami, szczególnie podczas regulacji </w:t>
            </w:r>
            <w:r w:rsidRPr="00AD0ADB">
              <w:rPr>
                <w:rFonts w:asciiTheme="minorHAnsi" w:hAnsiTheme="minorHAnsi" w:cstheme="minorHAnsi"/>
              </w:rPr>
              <w:lastRenderedPageBreak/>
              <w:t>wysokości łóżka. Konstrukcja krążków musi uniemożliwiać przypadkowe wyrwanie lub uszkodzenie elementów architektonicznych oraz zapewniać skuteczną amortyzację kontaktu łóżka ze ścianą.</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1FF9F8E"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lastRenderedPageBreak/>
              <w:t>TAK</w:t>
            </w:r>
          </w:p>
          <w:p w14:paraId="446AFE38"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57A78455"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508C907D" w14:textId="77777777" w:rsidR="007421FB" w:rsidRPr="009F022C" w:rsidRDefault="007421FB" w:rsidP="007421FB">
            <w:pPr>
              <w:rPr>
                <w:rFonts w:asciiTheme="minorHAnsi" w:hAnsiTheme="minorHAnsi" w:cstheme="minorHAnsi"/>
              </w:rPr>
            </w:pPr>
          </w:p>
        </w:tc>
      </w:tr>
      <w:tr w:rsidR="007421FB" w:rsidRPr="009F022C" w14:paraId="3637762B"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BFD59BB"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1682065" w14:textId="5B1A0918" w:rsidR="007421FB" w:rsidRDefault="007421FB" w:rsidP="007421FB">
            <w:pPr>
              <w:jc w:val="both"/>
              <w:rPr>
                <w:rFonts w:asciiTheme="minorHAnsi" w:hAnsiTheme="minorHAnsi" w:cstheme="minorHAnsi"/>
              </w:rPr>
            </w:pPr>
            <w:r w:rsidRPr="002C3E30">
              <w:rPr>
                <w:rFonts w:asciiTheme="minorHAnsi" w:hAnsiTheme="minorHAnsi" w:cstheme="minorHAnsi"/>
              </w:rPr>
              <w:t xml:space="preserve">Leże łóżka szpitalnego musi być w części środkowej odpowiednio wyprofilowane w sposób pełniący funkcję uchwytu materaca, zapewniający jego stabilne utrzymanie podczas regulacji pozycji. Niedopuszczalne jest stosowanie uchwytów materaca zlokalizowanych w segmencie nożnym leża, które mogą powodować urazy kończyn dolnych oraz otarcia skóry pacjenta podczas wchodzenia lub opuszczania łóżka.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698FCED"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12AF84C8"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7285A813"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0C8DC7D2" w14:textId="77777777" w:rsidR="007421FB" w:rsidRPr="009F022C" w:rsidRDefault="007421FB" w:rsidP="007421FB">
            <w:pPr>
              <w:rPr>
                <w:rFonts w:asciiTheme="minorHAnsi" w:hAnsiTheme="minorHAnsi" w:cstheme="minorHAnsi"/>
              </w:rPr>
            </w:pPr>
          </w:p>
        </w:tc>
      </w:tr>
      <w:tr w:rsidR="007421FB" w:rsidRPr="009F022C" w14:paraId="34570587"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65EA74F"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8454E93" w14:textId="10DBBBAF" w:rsidR="007421FB" w:rsidRDefault="007421FB" w:rsidP="007421FB">
            <w:pPr>
              <w:jc w:val="both"/>
              <w:rPr>
                <w:rFonts w:asciiTheme="minorHAnsi" w:hAnsiTheme="minorHAnsi" w:cstheme="minorHAnsi"/>
              </w:rPr>
            </w:pPr>
            <w:r w:rsidRPr="00407EB4">
              <w:rPr>
                <w:rFonts w:asciiTheme="minorHAnsi" w:hAnsiTheme="minorHAnsi" w:cstheme="minorHAnsi"/>
              </w:rPr>
              <w:t xml:space="preserve">Podstawa łóżka jezdna musi być wyposażona w cztery antystatyczne koła o średnicy minimum 150 mm. System jezdny musi posiadać centralną blokadę kół oraz blokadę kierunkową, umożliwiającą stabilne prowadzenie łóżka. Dźwignia blokady musi być umieszczona przy kołach, co najmniej od strony nóg łóżka, w miejscu łatwo dostępnym dla personelu medycznego.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62BF0FB"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w:t>
            </w:r>
          </w:p>
          <w:p w14:paraId="25E4452E"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13EBF24"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1F37A238" w14:textId="77777777" w:rsidR="007421FB" w:rsidRPr="009F022C" w:rsidRDefault="007421FB" w:rsidP="007421FB">
            <w:pPr>
              <w:rPr>
                <w:rFonts w:asciiTheme="minorHAnsi" w:hAnsiTheme="minorHAnsi" w:cstheme="minorHAnsi"/>
              </w:rPr>
            </w:pPr>
          </w:p>
        </w:tc>
      </w:tr>
      <w:tr w:rsidR="007421FB" w:rsidRPr="009F022C" w14:paraId="53C4F5B4"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C15DEC"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93CD68B" w14:textId="58BBD382" w:rsidR="007421FB" w:rsidRDefault="007421FB" w:rsidP="007421FB">
            <w:pPr>
              <w:jc w:val="both"/>
              <w:rPr>
                <w:rFonts w:asciiTheme="minorHAnsi" w:hAnsiTheme="minorHAnsi" w:cstheme="minorHAnsi"/>
              </w:rPr>
            </w:pPr>
            <w:r w:rsidRPr="008809FC">
              <w:rPr>
                <w:rFonts w:asciiTheme="minorHAnsi" w:hAnsiTheme="minorHAnsi" w:cstheme="minorHAnsi"/>
              </w:rPr>
              <w:t xml:space="preserve">Bezpieczne obciążenie min. 250 kg potwierdzone przez niezależny podmiot.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1F04C09"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t>TAK, PODAĆ</w:t>
            </w:r>
          </w:p>
          <w:p w14:paraId="7DFF419F"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4857AA1"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4FBE54B8" w14:textId="77777777" w:rsidR="007421FB" w:rsidRPr="009F022C" w:rsidRDefault="007421FB" w:rsidP="007421FB">
            <w:pPr>
              <w:rPr>
                <w:rFonts w:asciiTheme="minorHAnsi" w:hAnsiTheme="minorHAnsi" w:cstheme="minorHAnsi"/>
              </w:rPr>
            </w:pPr>
          </w:p>
        </w:tc>
      </w:tr>
      <w:tr w:rsidR="00795D21" w:rsidRPr="009F022C" w14:paraId="4EE0CE2F"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F603B0" w14:textId="77777777" w:rsidR="00795D21" w:rsidRPr="009F022C" w:rsidRDefault="00795D21" w:rsidP="00795D21">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2F82E9D" w14:textId="38ADFF23" w:rsidR="00795D21" w:rsidRDefault="00795D21" w:rsidP="00795D21">
            <w:pPr>
              <w:jc w:val="both"/>
              <w:rPr>
                <w:rFonts w:asciiTheme="minorHAnsi" w:hAnsiTheme="minorHAnsi" w:cstheme="minorHAnsi"/>
              </w:rPr>
            </w:pPr>
            <w:r w:rsidRPr="00064A62">
              <w:rPr>
                <w:rFonts w:asciiTheme="minorHAnsi" w:hAnsiTheme="minorHAnsi" w:cstheme="minorHAnsi"/>
              </w:rPr>
              <w:t xml:space="preserve">Łóżko szpitalne musi być wyposażone w oświetlenie nocne umieszczone pod leżem, od strony głowy pacjenta. Oświetlenie powinno zapewniać delikatne, rozproszone światło umożliwiające orientację w przestrzeni w warunkach nocnych, bez zakłócania snu pacjenta.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620EEF1" w14:textId="098B5893" w:rsidR="00795D21" w:rsidRPr="001A4656" w:rsidRDefault="00795D21" w:rsidP="00795D21">
            <w:pPr>
              <w:jc w:val="center"/>
              <w:rPr>
                <w:rFonts w:asciiTheme="minorHAnsi" w:hAnsiTheme="minorHAnsi" w:cstheme="minorHAnsi"/>
                <w:bCs/>
              </w:rPr>
            </w:pPr>
            <w:r w:rsidRPr="00CC1128">
              <w:rPr>
                <w:rFonts w:asciiTheme="minorHAnsi" w:hAnsiTheme="minorHAnsi" w:cstheme="minorHAnsi"/>
                <w:bCs/>
              </w:rPr>
              <w:t>TAK</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387B45FB" w14:textId="77777777" w:rsidR="00795D21" w:rsidRPr="009F022C" w:rsidRDefault="00795D21" w:rsidP="00795D21">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C388204" w14:textId="77777777" w:rsidR="00795D21" w:rsidRPr="009F022C" w:rsidRDefault="00795D21" w:rsidP="00795D21">
            <w:pPr>
              <w:rPr>
                <w:rFonts w:asciiTheme="minorHAnsi" w:hAnsiTheme="minorHAnsi" w:cstheme="minorHAnsi"/>
              </w:rPr>
            </w:pPr>
          </w:p>
        </w:tc>
      </w:tr>
      <w:tr w:rsidR="00795D21" w:rsidRPr="009F022C" w14:paraId="0C84537D"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A1BA67" w14:textId="77777777" w:rsidR="00795D21" w:rsidRPr="009F022C" w:rsidRDefault="00795D21" w:rsidP="00795D21">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6678DC74" w14:textId="0621C48D" w:rsidR="00795D21" w:rsidRDefault="00795D21" w:rsidP="00795D21">
            <w:pPr>
              <w:jc w:val="both"/>
              <w:rPr>
                <w:rFonts w:asciiTheme="minorHAnsi" w:hAnsiTheme="minorHAnsi" w:cstheme="minorHAnsi"/>
              </w:rPr>
            </w:pPr>
            <w:r w:rsidRPr="008809FC">
              <w:rPr>
                <w:rFonts w:asciiTheme="minorHAnsi" w:hAnsiTheme="minorHAnsi" w:cstheme="minorHAnsi"/>
              </w:rPr>
              <w:t>Możliwość montażu ramy wyciągowej, wysięgnika z uchwytem do ręki i wieszaka kroplówki (możliwość zamontowania wieszaka w czterech narożnikach leża)</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5AE4294" w14:textId="41D1AD42" w:rsidR="00795D21" w:rsidRPr="001A4656" w:rsidRDefault="00795D21" w:rsidP="00795D21">
            <w:pPr>
              <w:jc w:val="center"/>
              <w:rPr>
                <w:rFonts w:asciiTheme="minorHAnsi" w:hAnsiTheme="minorHAnsi" w:cstheme="minorHAnsi"/>
                <w:bCs/>
              </w:rPr>
            </w:pPr>
            <w:r w:rsidRPr="00CC1128">
              <w:rPr>
                <w:rFonts w:asciiTheme="minorHAnsi" w:hAnsiTheme="minorHAnsi" w:cstheme="minorHAnsi"/>
                <w:bCs/>
              </w:rPr>
              <w:t>TAK</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93D0BF2" w14:textId="77777777" w:rsidR="00795D21" w:rsidRPr="009F022C" w:rsidRDefault="00795D21" w:rsidP="00795D21">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46001722" w14:textId="77777777" w:rsidR="00795D21" w:rsidRPr="009F022C" w:rsidRDefault="00795D21" w:rsidP="00795D21">
            <w:pPr>
              <w:rPr>
                <w:rFonts w:asciiTheme="minorHAnsi" w:hAnsiTheme="minorHAnsi" w:cstheme="minorHAnsi"/>
              </w:rPr>
            </w:pPr>
          </w:p>
        </w:tc>
      </w:tr>
      <w:tr w:rsidR="00795D21" w:rsidRPr="009F022C" w14:paraId="4AD53639"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B7C24F" w14:textId="77777777" w:rsidR="00795D21" w:rsidRPr="009F022C" w:rsidRDefault="00795D21" w:rsidP="00795D21">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9A65852" w14:textId="7F8E3C32" w:rsidR="00795D21" w:rsidRDefault="00795D21" w:rsidP="00795D21">
            <w:pPr>
              <w:jc w:val="both"/>
              <w:rPr>
                <w:rFonts w:asciiTheme="minorHAnsi" w:hAnsiTheme="minorHAnsi" w:cstheme="minorHAnsi"/>
              </w:rPr>
            </w:pPr>
            <w:r w:rsidRPr="008809FC">
              <w:rPr>
                <w:rFonts w:asciiTheme="minorHAnsi" w:hAnsiTheme="minorHAnsi" w:cstheme="minorHAnsi"/>
              </w:rPr>
              <w:t xml:space="preserve">Możliwość wyboru kolorów wypełnień min. </w:t>
            </w:r>
            <w:r>
              <w:rPr>
                <w:rFonts w:asciiTheme="minorHAnsi" w:hAnsiTheme="minorHAnsi" w:cstheme="minorHAnsi"/>
              </w:rPr>
              <w:t>10</w:t>
            </w:r>
            <w:r w:rsidRPr="008809FC">
              <w:rPr>
                <w:rFonts w:asciiTheme="minorHAnsi" w:hAnsiTheme="minorHAnsi" w:cstheme="minorHAnsi"/>
              </w:rPr>
              <w:t xml:space="preserve"> kolorów</w:t>
            </w:r>
            <w:r>
              <w:rPr>
                <w:rFonts w:asciiTheme="minorHAnsi" w:hAnsiTheme="minorHAnsi" w:cstheme="minorHAnsi"/>
              </w:rPr>
              <w:t>.</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D9712F0" w14:textId="23F09D1D" w:rsidR="00795D21" w:rsidRPr="001A4656" w:rsidRDefault="00795D21" w:rsidP="00795D21">
            <w:pPr>
              <w:jc w:val="center"/>
              <w:rPr>
                <w:rFonts w:asciiTheme="minorHAnsi" w:hAnsiTheme="minorHAnsi" w:cstheme="minorHAnsi"/>
                <w:bCs/>
              </w:rPr>
            </w:pPr>
            <w:r w:rsidRPr="00CC1128">
              <w:rPr>
                <w:rFonts w:asciiTheme="minorHAnsi" w:hAnsiTheme="minorHAnsi" w:cstheme="minorHAnsi"/>
                <w:bCs/>
              </w:rPr>
              <w:t>TAK</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7BE5029" w14:textId="77777777" w:rsidR="00795D21" w:rsidRPr="009F022C" w:rsidRDefault="00795D21" w:rsidP="00795D21">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6B161FF7" w14:textId="77777777" w:rsidR="00795D21" w:rsidRPr="009F022C" w:rsidRDefault="00795D21" w:rsidP="00795D21">
            <w:pPr>
              <w:rPr>
                <w:rFonts w:asciiTheme="minorHAnsi" w:hAnsiTheme="minorHAnsi" w:cstheme="minorHAnsi"/>
              </w:rPr>
            </w:pPr>
          </w:p>
        </w:tc>
      </w:tr>
      <w:tr w:rsidR="007421FB" w:rsidRPr="009F022C" w14:paraId="04A84D72"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BD4EE0"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EA84A12" w14:textId="77777777" w:rsidR="007421FB" w:rsidRDefault="007421FB" w:rsidP="007421FB">
            <w:pPr>
              <w:snapToGrid w:val="0"/>
              <w:rPr>
                <w:rFonts w:asciiTheme="minorHAnsi" w:hAnsiTheme="minorHAnsi" w:cstheme="minorHAnsi"/>
              </w:rPr>
            </w:pPr>
            <w:r w:rsidRPr="00CC2E15">
              <w:rPr>
                <w:rFonts w:asciiTheme="minorHAnsi" w:hAnsiTheme="minorHAnsi" w:cstheme="minorHAnsi"/>
              </w:rPr>
              <w:t>Elementy wyposażenia łóżek:</w:t>
            </w:r>
          </w:p>
          <w:p w14:paraId="54B1A1C5" w14:textId="349E02CA" w:rsidR="007421FB" w:rsidRPr="003414CF" w:rsidRDefault="007421FB" w:rsidP="007421FB">
            <w:pPr>
              <w:snapToGrid w:val="0"/>
              <w:jc w:val="both"/>
              <w:rPr>
                <w:rFonts w:asciiTheme="minorHAnsi" w:hAnsiTheme="minorHAnsi" w:cstheme="minorHAnsi"/>
              </w:rPr>
            </w:pPr>
            <w:r>
              <w:rPr>
                <w:rFonts w:asciiTheme="minorHAnsi" w:hAnsiTheme="minorHAnsi" w:cstheme="minorHAnsi"/>
              </w:rPr>
              <w:t xml:space="preserve">a) </w:t>
            </w:r>
            <w:r w:rsidRPr="003414CF">
              <w:rPr>
                <w:rFonts w:asciiTheme="minorHAnsi" w:hAnsiTheme="minorHAnsi" w:cstheme="minorHAnsi"/>
              </w:rPr>
              <w:t>Materac wysokość min. 12cm dopasowany do rozmiarów leża (gąbka w pokrowcu z tkaniny). Gęstość pianki min. T-</w:t>
            </w:r>
            <w:r w:rsidRPr="003414CF">
              <w:rPr>
                <w:rFonts w:asciiTheme="minorHAnsi" w:hAnsiTheme="minorHAnsi" w:cstheme="minorHAnsi"/>
              </w:rPr>
              <w:lastRenderedPageBreak/>
              <w:t xml:space="preserve">40kg/m3, i twardości max. 4.5kPa.  </w:t>
            </w:r>
          </w:p>
          <w:p w14:paraId="3D97EDB7" w14:textId="743D3D85" w:rsidR="007421FB" w:rsidRPr="003414CF" w:rsidRDefault="007421FB" w:rsidP="007421FB">
            <w:pPr>
              <w:snapToGrid w:val="0"/>
              <w:jc w:val="both"/>
              <w:rPr>
                <w:rFonts w:asciiTheme="minorHAnsi" w:hAnsiTheme="minorHAnsi" w:cstheme="minorHAnsi"/>
              </w:rPr>
            </w:pPr>
            <w:r w:rsidRPr="003414CF">
              <w:rPr>
                <w:rFonts w:asciiTheme="minorHAnsi" w:hAnsiTheme="minorHAnsi" w:cstheme="minorHAnsi"/>
              </w:rPr>
              <w:t xml:space="preserve">Osłona z zamkiem błyskawicznym min. z 2 stron( zapięcie w kształcie „L”),  chroniąca cały materac, wykonana z włókna tekstylnego, pokrytego czystym przepuszczającym parę wodną poliuretanem, bez PVC. Osłona na materac powinna być odporna na przemakanie, zanieczyszczenia (wydaliny i wydzieliny organiczne), przenikanie mikroorganizmów, wytrzymała, elastyczna odporna na ścieranie. Łatwa do dezynfekcji i prania , nie zmieniająca swych parametrów pod wpływem środków chemicznych (wytrzymałość na alkohole, środki czyszczące, środki dezynfekcyjne, oleje i smary zawartość formaldehydu) i wysokie temperatury (pranie na gorąco 95 ° C, suszenie w bębnie – 100°C).Możliwość czyszczenia w komorach myjących ( para-próżnia para) w temp. 100°C pokrowca) </w:t>
            </w:r>
            <w:r>
              <w:rPr>
                <w:rFonts w:asciiTheme="minorHAnsi" w:hAnsiTheme="minorHAnsi" w:cstheme="minorHAnsi"/>
              </w:rPr>
              <w:t>– 3</w:t>
            </w:r>
            <w:r w:rsidR="0075207C">
              <w:rPr>
                <w:rFonts w:asciiTheme="minorHAnsi" w:hAnsiTheme="minorHAnsi" w:cstheme="minorHAnsi"/>
              </w:rPr>
              <w:t>6</w:t>
            </w:r>
            <w:r>
              <w:rPr>
                <w:rFonts w:asciiTheme="minorHAnsi" w:hAnsiTheme="minorHAnsi" w:cstheme="minorHAnsi"/>
              </w:rPr>
              <w:t xml:space="preserve"> sztuk</w:t>
            </w:r>
          </w:p>
          <w:p w14:paraId="2FE98EFD" w14:textId="77777777" w:rsidR="007421FB" w:rsidRDefault="007421FB" w:rsidP="007421FB">
            <w:pPr>
              <w:snapToGrid w:val="0"/>
              <w:rPr>
                <w:rFonts w:asciiTheme="minorHAnsi" w:hAnsiTheme="minorHAnsi" w:cstheme="minorHAnsi"/>
              </w:rPr>
            </w:pPr>
          </w:p>
          <w:p w14:paraId="652CFA0B" w14:textId="73E6E0BA" w:rsidR="007421FB" w:rsidRDefault="007421FB" w:rsidP="007421FB">
            <w:pPr>
              <w:snapToGrid w:val="0"/>
              <w:rPr>
                <w:rFonts w:asciiTheme="minorHAnsi" w:hAnsiTheme="minorHAnsi" w:cstheme="minorHAnsi"/>
              </w:rPr>
            </w:pPr>
            <w:r>
              <w:rPr>
                <w:rFonts w:asciiTheme="minorHAnsi" w:hAnsiTheme="minorHAnsi" w:cstheme="minorHAnsi"/>
              </w:rPr>
              <w:t xml:space="preserve">b) </w:t>
            </w:r>
            <w:r w:rsidRPr="007421FB">
              <w:rPr>
                <w:rFonts w:asciiTheme="minorHAnsi" w:hAnsiTheme="minorHAnsi" w:cstheme="minorHAnsi"/>
              </w:rPr>
              <w:t>Materac przedłużenia leża – ogółem do wszystkich łóżek-2szt.</w:t>
            </w:r>
          </w:p>
          <w:p w14:paraId="1D1F8820" w14:textId="77777777" w:rsidR="007421FB" w:rsidRDefault="007421FB" w:rsidP="007421FB">
            <w:pPr>
              <w:snapToGrid w:val="0"/>
              <w:rPr>
                <w:rFonts w:asciiTheme="minorHAnsi" w:hAnsiTheme="minorHAnsi" w:cstheme="minorHAnsi"/>
              </w:rPr>
            </w:pPr>
          </w:p>
          <w:p w14:paraId="292D0290" w14:textId="5B1F66B6" w:rsidR="007421FB" w:rsidRDefault="007421FB" w:rsidP="007421FB">
            <w:pPr>
              <w:snapToGrid w:val="0"/>
              <w:rPr>
                <w:rFonts w:asciiTheme="minorHAnsi" w:hAnsiTheme="minorHAnsi" w:cstheme="minorHAnsi"/>
              </w:rPr>
            </w:pPr>
            <w:r>
              <w:rPr>
                <w:rFonts w:asciiTheme="minorHAnsi" w:hAnsiTheme="minorHAnsi" w:cstheme="minorHAnsi"/>
              </w:rPr>
              <w:t>c) Wieszak Kroplówki – 3</w:t>
            </w:r>
            <w:r w:rsidR="0075207C">
              <w:rPr>
                <w:rFonts w:asciiTheme="minorHAnsi" w:hAnsiTheme="minorHAnsi" w:cstheme="minorHAnsi"/>
              </w:rPr>
              <w:t>6</w:t>
            </w:r>
            <w:r>
              <w:rPr>
                <w:rFonts w:asciiTheme="minorHAnsi" w:hAnsiTheme="minorHAnsi" w:cstheme="minorHAnsi"/>
              </w:rPr>
              <w:t xml:space="preserve"> sztuk</w:t>
            </w:r>
          </w:p>
          <w:p w14:paraId="3587C8DC" w14:textId="77777777" w:rsidR="007421FB" w:rsidRDefault="007421FB" w:rsidP="007421FB">
            <w:pPr>
              <w:jc w:val="both"/>
              <w:rPr>
                <w:rFonts w:asciiTheme="minorHAnsi" w:hAnsiTheme="minorHAnsi" w:cstheme="minorHAnsi"/>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AA1C059" w14:textId="77777777" w:rsidR="00795D21" w:rsidRDefault="00795D21" w:rsidP="00795D21">
            <w:pPr>
              <w:jc w:val="center"/>
              <w:rPr>
                <w:rFonts w:asciiTheme="minorHAnsi" w:hAnsiTheme="minorHAnsi" w:cstheme="minorHAnsi"/>
                <w:bCs/>
              </w:rPr>
            </w:pPr>
            <w:r w:rsidRPr="000652B0">
              <w:rPr>
                <w:rFonts w:asciiTheme="minorHAnsi" w:hAnsiTheme="minorHAnsi" w:cstheme="minorHAnsi"/>
                <w:bCs/>
              </w:rPr>
              <w:lastRenderedPageBreak/>
              <w:t>TAK, PODAĆ</w:t>
            </w:r>
          </w:p>
          <w:p w14:paraId="35315F89" w14:textId="77777777" w:rsidR="007421FB" w:rsidRPr="001A4656" w:rsidRDefault="007421FB" w:rsidP="007421FB">
            <w:pPr>
              <w:jc w:val="center"/>
              <w:rPr>
                <w:rFonts w:asciiTheme="minorHAnsi" w:hAnsiTheme="minorHAnsi" w:cstheme="minorHAnsi"/>
                <w:bCs/>
              </w:rPr>
            </w:pP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422AECC7"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03CA5840" w14:textId="77777777" w:rsidR="007421FB" w:rsidRPr="009F022C" w:rsidRDefault="007421FB" w:rsidP="007421FB">
            <w:pPr>
              <w:rPr>
                <w:rFonts w:asciiTheme="minorHAnsi" w:hAnsiTheme="minorHAnsi" w:cstheme="minorHAnsi"/>
              </w:rPr>
            </w:pPr>
          </w:p>
        </w:tc>
      </w:tr>
      <w:tr w:rsidR="007421FB" w:rsidRPr="009F022C" w14:paraId="3A6C20D6" w14:textId="77777777" w:rsidTr="00915EB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801CBA5" w14:textId="77777777" w:rsidR="007421FB" w:rsidRPr="009F022C" w:rsidRDefault="007421FB" w:rsidP="007421FB">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8A32725" w14:textId="77777777" w:rsidR="00795D21" w:rsidRPr="00795D21" w:rsidRDefault="00795D21" w:rsidP="00795D21">
            <w:pPr>
              <w:jc w:val="both"/>
              <w:rPr>
                <w:rFonts w:asciiTheme="minorHAnsi" w:hAnsiTheme="minorHAnsi" w:cstheme="minorHAnsi"/>
              </w:rPr>
            </w:pPr>
            <w:r w:rsidRPr="00795D21">
              <w:rPr>
                <w:rFonts w:asciiTheme="minorHAnsi" w:hAnsiTheme="minorHAnsi" w:cstheme="minorHAnsi"/>
              </w:rPr>
              <w:t>Deklaracja zgodności CE</w:t>
            </w:r>
          </w:p>
          <w:p w14:paraId="77EE70D3" w14:textId="3844D1CD" w:rsidR="007421FB" w:rsidRDefault="00795D21" w:rsidP="00795D21">
            <w:pPr>
              <w:jc w:val="both"/>
              <w:rPr>
                <w:rFonts w:asciiTheme="minorHAnsi" w:hAnsiTheme="minorHAnsi" w:cstheme="minorHAnsi"/>
              </w:rPr>
            </w:pPr>
            <w:r w:rsidRPr="00795D21">
              <w:rPr>
                <w:rFonts w:asciiTheme="minorHAnsi" w:hAnsiTheme="minorHAnsi" w:cstheme="minorHAnsi"/>
              </w:rPr>
              <w:t>Wpis lub zgłoszenie do Rejestru Wyrobów Medycznych.</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16B4079" w14:textId="2F8259F3" w:rsidR="007421FB" w:rsidRPr="001A4656" w:rsidRDefault="00795D21" w:rsidP="007421FB">
            <w:pPr>
              <w:jc w:val="center"/>
              <w:rPr>
                <w:rFonts w:asciiTheme="minorHAnsi" w:hAnsiTheme="minorHAnsi" w:cstheme="minorHAnsi"/>
                <w:bCs/>
              </w:rPr>
            </w:pPr>
            <w:r w:rsidRPr="00795D21">
              <w:rPr>
                <w:rFonts w:asciiTheme="minorHAnsi" w:hAnsiTheme="minorHAnsi" w:cstheme="minorHAnsi"/>
              </w:rPr>
              <w:t>TAK, PODAĆ</w:t>
            </w:r>
          </w:p>
        </w:tc>
        <w:tc>
          <w:tcPr>
            <w:tcW w:w="1559" w:type="dxa"/>
            <w:tcBorders>
              <w:top w:val="single" w:sz="6" w:space="0" w:color="auto"/>
              <w:left w:val="single" w:sz="6" w:space="0" w:color="auto"/>
              <w:bottom w:val="single" w:sz="6" w:space="0" w:color="auto"/>
              <w:right w:val="single" w:sz="6" w:space="0" w:color="auto"/>
            </w:tcBorders>
            <w:shd w:val="clear" w:color="BFBFBF" w:fill="D9D9D9"/>
          </w:tcPr>
          <w:p w14:paraId="5A951222" w14:textId="77777777" w:rsidR="007421FB" w:rsidRPr="009F022C" w:rsidRDefault="007421FB" w:rsidP="007421FB">
            <w:pPr>
              <w:jc w:val="center"/>
              <w:rPr>
                <w:rFonts w:asciiTheme="minorHAnsi" w:hAnsiTheme="minorHAnsi" w:cstheme="minorHAnsi"/>
              </w:rPr>
            </w:pPr>
          </w:p>
        </w:tc>
        <w:tc>
          <w:tcPr>
            <w:tcW w:w="4819" w:type="dxa"/>
            <w:tcBorders>
              <w:top w:val="single" w:sz="6" w:space="0" w:color="auto"/>
              <w:left w:val="single" w:sz="6" w:space="0" w:color="auto"/>
              <w:bottom w:val="single" w:sz="6" w:space="0" w:color="auto"/>
              <w:right w:val="single" w:sz="6" w:space="0" w:color="auto"/>
            </w:tcBorders>
            <w:shd w:val="clear" w:color="BFBFBF" w:fill="D9D9D9"/>
          </w:tcPr>
          <w:p w14:paraId="23E59AB0" w14:textId="77777777" w:rsidR="007421FB" w:rsidRPr="009F022C" w:rsidRDefault="007421FB" w:rsidP="007421FB">
            <w:pPr>
              <w:rPr>
                <w:rFonts w:asciiTheme="minorHAnsi" w:hAnsiTheme="minorHAnsi" w:cstheme="minorHAnsi"/>
              </w:rPr>
            </w:pPr>
          </w:p>
        </w:tc>
      </w:tr>
    </w:tbl>
    <w:p w14:paraId="1614B530" w14:textId="77777777" w:rsidR="0067282A" w:rsidRDefault="0067282A" w:rsidP="00AB5ACE">
      <w:pPr>
        <w:ind w:left="360"/>
        <w:rPr>
          <w:rFonts w:asciiTheme="minorHAnsi" w:hAnsiTheme="minorHAnsi" w:cstheme="minorHAnsi"/>
          <w:b/>
          <w:color w:val="EE0000"/>
        </w:rPr>
      </w:pPr>
    </w:p>
    <w:p w14:paraId="581831A3" w14:textId="77777777" w:rsidR="007421FB" w:rsidRDefault="007421FB" w:rsidP="00AB5ACE">
      <w:pPr>
        <w:ind w:left="360"/>
        <w:rPr>
          <w:rFonts w:asciiTheme="minorHAnsi" w:hAnsiTheme="minorHAnsi" w:cstheme="minorHAnsi"/>
          <w:b/>
          <w:color w:val="EE0000"/>
        </w:rPr>
      </w:pPr>
    </w:p>
    <w:p w14:paraId="6494D766" w14:textId="77777777" w:rsidR="007421FB" w:rsidRDefault="007421FB" w:rsidP="00AB5ACE">
      <w:pPr>
        <w:ind w:left="360"/>
        <w:rPr>
          <w:rFonts w:asciiTheme="minorHAnsi" w:hAnsiTheme="minorHAnsi" w:cstheme="minorHAnsi"/>
          <w:b/>
          <w:color w:val="EE0000"/>
        </w:rPr>
      </w:pPr>
    </w:p>
    <w:sectPr w:rsidR="007421FB" w:rsidSect="003D379A">
      <w:headerReference w:type="default" r:id="rId8"/>
      <w:footerReference w:type="even" r:id="rId9"/>
      <w:footerReference w:type="default" r:id="rId10"/>
      <w:type w:val="continuous"/>
      <w:pgSz w:w="16834" w:h="11909" w:orient="landscape"/>
      <w:pgMar w:top="426" w:right="851" w:bottom="567" w:left="567" w:header="142" w:footer="70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A9EC8" w14:textId="77777777" w:rsidR="00D83CDE" w:rsidRDefault="00D83CDE">
      <w:r>
        <w:separator/>
      </w:r>
    </w:p>
  </w:endnote>
  <w:endnote w:type="continuationSeparator" w:id="0">
    <w:p w14:paraId="24B0C731" w14:textId="77777777" w:rsidR="00D83CDE" w:rsidRDefault="00D8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 New Roman Normalny">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GillSans Light">
    <w:altName w:val="Arial"/>
    <w:charset w:val="EE"/>
    <w:family w:val="swiss"/>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Liberation Mono">
    <w:altName w:val="Calibri"/>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D1A8" w14:textId="77777777" w:rsidR="000E61EE" w:rsidRDefault="000E61E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5811165" w14:textId="77777777" w:rsidR="000E61EE" w:rsidRDefault="000E61E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A2E2" w14:textId="17D4CF9C" w:rsidR="000E61EE" w:rsidRPr="000761BC" w:rsidRDefault="00B560A4" w:rsidP="00B560A4">
    <w:pPr>
      <w:pStyle w:val="Stopka"/>
      <w:framePr w:h="569" w:hRule="exact" w:wrap="around" w:vAnchor="text" w:hAnchor="margin" w:xAlign="right" w:y="781"/>
      <w:rPr>
        <w:rStyle w:val="Numerstrony"/>
        <w:rFonts w:asciiTheme="minorHAnsi" w:hAnsiTheme="minorHAnsi" w:cstheme="minorHAnsi"/>
        <w:sz w:val="18"/>
        <w:szCs w:val="18"/>
      </w:rPr>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r>
      <w:rPr>
        <w:rFonts w:asciiTheme="minorHAnsi" w:hAnsiTheme="minorHAnsi" w:cstheme="minorHAnsi"/>
        <w:spacing w:val="4"/>
        <w:sz w:val="15"/>
        <w:szCs w:val="15"/>
        <w:lang w:val="en-US"/>
      </w:rPr>
      <w:t xml:space="preserve">                                                                                                                                                                                                                                      </w:t>
    </w:r>
    <w:r w:rsidR="000E61EE" w:rsidRPr="000761BC">
      <w:rPr>
        <w:rStyle w:val="Numerstrony"/>
        <w:rFonts w:asciiTheme="minorHAnsi" w:hAnsiTheme="minorHAnsi" w:cstheme="minorHAnsi"/>
        <w:sz w:val="18"/>
        <w:szCs w:val="18"/>
      </w:rPr>
      <w:fldChar w:fldCharType="begin"/>
    </w:r>
    <w:r w:rsidR="000E61EE" w:rsidRPr="000761BC">
      <w:rPr>
        <w:rStyle w:val="Numerstrony"/>
        <w:rFonts w:asciiTheme="minorHAnsi" w:hAnsiTheme="minorHAnsi" w:cstheme="minorHAnsi"/>
        <w:sz w:val="18"/>
        <w:szCs w:val="18"/>
      </w:rPr>
      <w:instrText xml:space="preserve">PAGE  </w:instrText>
    </w:r>
    <w:r w:rsidR="000E61EE" w:rsidRPr="000761BC">
      <w:rPr>
        <w:rStyle w:val="Numerstrony"/>
        <w:rFonts w:asciiTheme="minorHAnsi" w:hAnsiTheme="minorHAnsi" w:cstheme="minorHAnsi"/>
        <w:sz w:val="18"/>
        <w:szCs w:val="18"/>
      </w:rPr>
      <w:fldChar w:fldCharType="separate"/>
    </w:r>
    <w:r w:rsidR="000E61EE" w:rsidRPr="000761BC">
      <w:rPr>
        <w:rStyle w:val="Numerstrony"/>
        <w:rFonts w:asciiTheme="minorHAnsi" w:hAnsiTheme="minorHAnsi" w:cstheme="minorHAnsi"/>
        <w:noProof/>
        <w:sz w:val="18"/>
        <w:szCs w:val="18"/>
      </w:rPr>
      <w:t>1</w:t>
    </w:r>
    <w:r w:rsidR="000E61EE" w:rsidRPr="000761BC">
      <w:rPr>
        <w:rStyle w:val="Numerstrony"/>
        <w:rFonts w:asciiTheme="minorHAnsi" w:hAnsiTheme="minorHAnsi" w:cstheme="minorHAnsi"/>
        <w:sz w:val="18"/>
        <w:szCs w:val="18"/>
      </w:rPr>
      <w:fldChar w:fldCharType="end"/>
    </w:r>
  </w:p>
  <w:bookmarkStart w:id="1" w:name="_Hlk204079734"/>
  <w:bookmarkStart w:id="2" w:name="_Hlk204666669"/>
  <w:p w14:paraId="0878A6D9" w14:textId="6FA2A37B" w:rsidR="000E61EE" w:rsidRPr="003D379A" w:rsidRDefault="00B560A4" w:rsidP="003D379A">
    <w:pPr>
      <w:pStyle w:val="Stopka"/>
      <w:tabs>
        <w:tab w:val="clear" w:pos="4536"/>
        <w:tab w:val="clear" w:pos="9072"/>
        <w:tab w:val="left" w:pos="1984"/>
      </w:tabs>
      <w:ind w:right="-568"/>
    </w:pPr>
    <w:r>
      <w:rPr>
        <w:rFonts w:asciiTheme="minorHAnsi" w:hAnsiTheme="minorHAnsi" w:cstheme="minorHAnsi"/>
        <w:noProof/>
        <w:sz w:val="15"/>
        <w:szCs w:val="15"/>
      </w:rPr>
      <mc:AlternateContent>
        <mc:Choice Requires="wps">
          <w:drawing>
            <wp:anchor distT="0" distB="0" distL="114300" distR="114300" simplePos="0" relativeHeight="251659264" behindDoc="0" locked="0" layoutInCell="1" allowOverlap="1" wp14:anchorId="441451C9" wp14:editId="3C2E4CE3">
              <wp:simplePos x="0" y="0"/>
              <wp:positionH relativeFrom="column">
                <wp:posOffset>278129</wp:posOffset>
              </wp:positionH>
              <wp:positionV relativeFrom="paragraph">
                <wp:posOffset>128905</wp:posOffset>
              </wp:positionV>
              <wp:extent cx="9496425" cy="0"/>
              <wp:effectExtent l="0" t="0" r="0" b="0"/>
              <wp:wrapNone/>
              <wp:docPr id="572775223" name="Łącznik prosty 1"/>
              <wp:cNvGraphicFramePr/>
              <a:graphic xmlns:a="http://schemas.openxmlformats.org/drawingml/2006/main">
                <a:graphicData uri="http://schemas.microsoft.com/office/word/2010/wordprocessingShape">
                  <wps:wsp>
                    <wps:cNvCnPr/>
                    <wps:spPr>
                      <a:xfrm>
                        <a:off x="0" y="0"/>
                        <a:ext cx="949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6C5CD4"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9pt,10.15pt" to="769.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HszmgEAAIgDAAAOAAAAZHJzL2Uyb0RvYy54bWysU8tu2zAQvAfIPxC8x5KNNEg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" strokecolor="black [3040]"/>
          </w:pict>
        </mc:Fallback>
      </mc:AlternateConten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CE8DA" w14:textId="77777777" w:rsidR="00D83CDE" w:rsidRDefault="00D83CDE">
      <w:r>
        <w:separator/>
      </w:r>
    </w:p>
  </w:footnote>
  <w:footnote w:type="continuationSeparator" w:id="0">
    <w:p w14:paraId="2CA8D4BD" w14:textId="77777777" w:rsidR="00D83CDE" w:rsidRDefault="00D8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6DF4" w14:textId="2C7EDBCD" w:rsidR="003D379A" w:rsidRDefault="00EA015E" w:rsidP="003D379A">
    <w:pPr>
      <w:spacing w:line="360" w:lineRule="auto"/>
      <w:rPr>
        <w:rFonts w:asciiTheme="minorHAnsi" w:hAnsiTheme="minorHAnsi" w:cstheme="minorHAnsi"/>
        <w:sz w:val="16"/>
        <w:szCs w:val="16"/>
      </w:rPr>
    </w:pPr>
    <w:r w:rsidRPr="00EA015E">
      <w:t xml:space="preserve"> </w:t>
    </w:r>
    <w:bookmarkStart w:id="0" w:name="_Hlk233191860"/>
  </w:p>
  <w:p w14:paraId="0F4BDB2C" w14:textId="300A5D98" w:rsidR="003D379A" w:rsidRDefault="003D379A" w:rsidP="003D379A">
    <w:pPr>
      <w:jc w:val="center"/>
      <w:rPr>
        <w:rFonts w:asciiTheme="minorHAnsi" w:hAnsiTheme="minorHAnsi" w:cstheme="minorHAnsi"/>
        <w:b/>
      </w:rPr>
    </w:pPr>
    <w:r w:rsidRPr="00374F1A">
      <w:rPr>
        <w:rFonts w:ascii="Calibri" w:hAnsi="Calibri" w:cs="Calibri"/>
        <w:noProof/>
      </w:rPr>
      <w:drawing>
        <wp:anchor distT="0" distB="0" distL="114300" distR="114300" simplePos="0" relativeHeight="251661312" behindDoc="1" locked="0" layoutInCell="1" allowOverlap="1" wp14:anchorId="79A7E677" wp14:editId="52A861E9">
          <wp:simplePos x="0" y="0"/>
          <wp:positionH relativeFrom="column">
            <wp:posOffset>1887855</wp:posOffset>
          </wp:positionH>
          <wp:positionV relativeFrom="paragraph">
            <wp:posOffset>66675</wp:posOffset>
          </wp:positionV>
          <wp:extent cx="962025" cy="920115"/>
          <wp:effectExtent l="0" t="0" r="9525" b="0"/>
          <wp:wrapNone/>
          <wp:docPr id="794698819"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23DCEE" w14:textId="2DEB1ED3" w:rsidR="003D379A" w:rsidRDefault="003D379A" w:rsidP="003D379A">
    <w:pPr>
      <w:spacing w:line="360" w:lineRule="auto"/>
      <w:jc w:val="center"/>
      <w:rPr>
        <w:rFonts w:ascii="Calibri" w:eastAsia="Batang" w:hAnsi="Calibri" w:cs="Calibri"/>
        <w:b/>
      </w:rPr>
    </w:pPr>
    <w:r>
      <w:rPr>
        <w:rFonts w:asciiTheme="minorHAnsi" w:hAnsiTheme="minorHAnsi" w:cstheme="minorHAnsi"/>
        <w:b/>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rPr>
      <w:br/>
      <w:t xml:space="preserve">tel. 25 632 27 97, e-mail: </w:t>
    </w:r>
    <w:hyperlink r:id="rId2" w:history="1">
      <w:r w:rsidRPr="00C436EF">
        <w:rPr>
          <w:rStyle w:val="Hipercze"/>
          <w:rFonts w:ascii="Calibri" w:eastAsia="Batang" w:hAnsi="Calibri" w:cs="Calibri"/>
          <w:b/>
        </w:rPr>
        <w:t>sekretariat@spzoz-siedlce.pl</w:t>
      </w:r>
    </w:hyperlink>
    <w:r w:rsidRPr="00374F1A">
      <w:rPr>
        <w:rFonts w:ascii="Calibri" w:eastAsia="Batang" w:hAnsi="Calibri" w:cs="Calibri"/>
        <w:b/>
      </w:rPr>
      <w:t>,</w:t>
    </w:r>
  </w:p>
  <w:p w14:paraId="36DF8E46" w14:textId="5FEFDF5F" w:rsidR="003D379A" w:rsidRPr="00D1161F" w:rsidRDefault="003D379A" w:rsidP="003D379A">
    <w:pPr>
      <w:spacing w:line="360" w:lineRule="auto"/>
      <w:jc w:val="center"/>
      <w:rPr>
        <w:rFonts w:ascii="Calibri" w:eastAsia="Batang" w:hAnsi="Calibri" w:cs="Calibri"/>
        <w:b/>
      </w:rPr>
    </w:pPr>
    <w:r>
      <w:rPr>
        <w:rFonts w:ascii="Calibri" w:eastAsia="Batang" w:hAnsi="Calibri" w:cs="Calibri"/>
        <w:b/>
        <w:noProof/>
      </w:rPr>
      <mc:AlternateContent>
        <mc:Choice Requires="wps">
          <w:drawing>
            <wp:anchor distT="0" distB="0" distL="114300" distR="114300" simplePos="0" relativeHeight="251662336" behindDoc="0" locked="0" layoutInCell="1" allowOverlap="1" wp14:anchorId="10592A83" wp14:editId="33640174">
              <wp:simplePos x="0" y="0"/>
              <wp:positionH relativeFrom="column">
                <wp:posOffset>277495</wp:posOffset>
              </wp:positionH>
              <wp:positionV relativeFrom="paragraph">
                <wp:posOffset>192405</wp:posOffset>
              </wp:positionV>
              <wp:extent cx="9496425" cy="0"/>
              <wp:effectExtent l="0" t="0" r="0" b="0"/>
              <wp:wrapNone/>
              <wp:docPr id="1617983744" name="Łącznik prosty 2"/>
              <wp:cNvGraphicFramePr/>
              <a:graphic xmlns:a="http://schemas.openxmlformats.org/drawingml/2006/main">
                <a:graphicData uri="http://schemas.microsoft.com/office/word/2010/wordprocessingShape">
                  <wps:wsp>
                    <wps:cNvCnPr/>
                    <wps:spPr>
                      <a:xfrm>
                        <a:off x="0" y="0"/>
                        <a:ext cx="949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A746EF" id="Łącznik prosty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1.85pt,15.15pt" to="769.6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" strokecolor="black [3040]"/>
          </w:pict>
        </mc:Fallback>
      </mc:AlternateContent>
    </w:r>
    <w:r w:rsidRPr="00374F1A">
      <w:rPr>
        <w:rFonts w:ascii="Calibri" w:eastAsia="Batang" w:hAnsi="Calibri" w:cs="Calibri"/>
        <w:b/>
      </w:rPr>
      <w:t xml:space="preserve"> www.spzoz-siedlce.pl</w:t>
    </w:r>
  </w:p>
  <w:bookmarkEnd w:id="0"/>
  <w:p w14:paraId="4A584117" w14:textId="26314362" w:rsidR="000E61EE" w:rsidRDefault="00EA015E" w:rsidP="00EA015E">
    <w:pPr>
      <w:pStyle w:val="Nagwek"/>
    </w:pPr>
    <w:r>
      <w:tab/>
    </w:r>
    <w:r>
      <w:tab/>
    </w:r>
    <w:r>
      <w:tab/>
    </w:r>
    <w:r>
      <w:tab/>
    </w:r>
    <w:r w:rsidR="00AB5ACE">
      <w:t xml:space="preserve">                               </w:t>
    </w:r>
    <w:r w:rsidRPr="00EA015E">
      <w:rPr>
        <w:rFonts w:asciiTheme="minorHAnsi" w:hAnsiTheme="minorHAnsi" w:cstheme="minorHAnsi"/>
        <w:i/>
        <w:iCs/>
        <w:sz w:val="18"/>
        <w:szCs w:val="18"/>
      </w:rPr>
      <w:t>Załącznik nr 4</w:t>
    </w:r>
    <w:r w:rsidR="00B560A4">
      <w:rPr>
        <w:rFonts w:asciiTheme="minorHAnsi" w:hAnsiTheme="minorHAnsi" w:cstheme="minorHAnsi"/>
        <w:i/>
        <w:iCs/>
        <w:sz w:val="18"/>
        <w:szCs w:val="18"/>
      </w:rPr>
      <w:t xml:space="preserve"> – minimalne wymagania techniczne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59E36A2"/>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53056"/>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2A32CC"/>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727864"/>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D114FD"/>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62439E"/>
    <w:multiLevelType w:val="hybridMultilevel"/>
    <w:tmpl w:val="5DAE4C16"/>
    <w:styleLink w:val="List0"/>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22AAF"/>
    <w:multiLevelType w:val="hybridMultilevel"/>
    <w:tmpl w:val="AADE77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7F4C04"/>
    <w:multiLevelType w:val="hybridMultilevel"/>
    <w:tmpl w:val="AADE77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733D9"/>
    <w:multiLevelType w:val="hybridMultilevel"/>
    <w:tmpl w:val="3E826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540470"/>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4288035">
    <w:abstractNumId w:val="7"/>
  </w:num>
  <w:num w:numId="2" w16cid:durableId="595410235">
    <w:abstractNumId w:val="10"/>
  </w:num>
  <w:num w:numId="3" w16cid:durableId="1933707475">
    <w:abstractNumId w:val="11"/>
  </w:num>
  <w:num w:numId="4" w16cid:durableId="430394254">
    <w:abstractNumId w:val="2"/>
  </w:num>
  <w:num w:numId="5" w16cid:durableId="2136213324">
    <w:abstractNumId w:val="4"/>
  </w:num>
  <w:num w:numId="6" w16cid:durableId="360056274">
    <w:abstractNumId w:val="3"/>
  </w:num>
  <w:num w:numId="7" w16cid:durableId="209345940">
    <w:abstractNumId w:val="9"/>
  </w:num>
  <w:num w:numId="8" w16cid:durableId="1435713757">
    <w:abstractNumId w:val="5"/>
  </w:num>
  <w:num w:numId="9" w16cid:durableId="696465400">
    <w:abstractNumId w:val="8"/>
  </w:num>
  <w:num w:numId="10" w16cid:durableId="1788617133">
    <w:abstractNumId w:val="6"/>
  </w:num>
  <w:num w:numId="11" w16cid:durableId="171626792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60C"/>
    <w:rsid w:val="0000542D"/>
    <w:rsid w:val="00007B31"/>
    <w:rsid w:val="00011795"/>
    <w:rsid w:val="00013CED"/>
    <w:rsid w:val="00015C76"/>
    <w:rsid w:val="000211F5"/>
    <w:rsid w:val="00021368"/>
    <w:rsid w:val="0002190B"/>
    <w:rsid w:val="00022ABD"/>
    <w:rsid w:val="00022BAB"/>
    <w:rsid w:val="00023DE2"/>
    <w:rsid w:val="00026340"/>
    <w:rsid w:val="00026CAE"/>
    <w:rsid w:val="000270DB"/>
    <w:rsid w:val="00032D1E"/>
    <w:rsid w:val="0003382A"/>
    <w:rsid w:val="00034CC2"/>
    <w:rsid w:val="000358A9"/>
    <w:rsid w:val="00036959"/>
    <w:rsid w:val="00041A05"/>
    <w:rsid w:val="00041B9E"/>
    <w:rsid w:val="00042AE6"/>
    <w:rsid w:val="000430DA"/>
    <w:rsid w:val="0004499F"/>
    <w:rsid w:val="00045EA7"/>
    <w:rsid w:val="000470A0"/>
    <w:rsid w:val="00047D92"/>
    <w:rsid w:val="0005514E"/>
    <w:rsid w:val="00060971"/>
    <w:rsid w:val="00063A81"/>
    <w:rsid w:val="000652B0"/>
    <w:rsid w:val="00074915"/>
    <w:rsid w:val="000761BC"/>
    <w:rsid w:val="0007694C"/>
    <w:rsid w:val="00091533"/>
    <w:rsid w:val="00091CD1"/>
    <w:rsid w:val="0009398D"/>
    <w:rsid w:val="00094644"/>
    <w:rsid w:val="00095662"/>
    <w:rsid w:val="000A1FB2"/>
    <w:rsid w:val="000A27A6"/>
    <w:rsid w:val="000A2E9C"/>
    <w:rsid w:val="000A4060"/>
    <w:rsid w:val="000A5DF1"/>
    <w:rsid w:val="000A5F90"/>
    <w:rsid w:val="000B5F15"/>
    <w:rsid w:val="000C3A43"/>
    <w:rsid w:val="000C4B15"/>
    <w:rsid w:val="000C6DF7"/>
    <w:rsid w:val="000C7911"/>
    <w:rsid w:val="000D18BF"/>
    <w:rsid w:val="000E1063"/>
    <w:rsid w:val="000E5C7B"/>
    <w:rsid w:val="000E5FFD"/>
    <w:rsid w:val="000E61EE"/>
    <w:rsid w:val="000E64F6"/>
    <w:rsid w:val="000F0318"/>
    <w:rsid w:val="000F0FF6"/>
    <w:rsid w:val="000F4EE2"/>
    <w:rsid w:val="000F5F74"/>
    <w:rsid w:val="00102D10"/>
    <w:rsid w:val="00103497"/>
    <w:rsid w:val="00104A41"/>
    <w:rsid w:val="00105372"/>
    <w:rsid w:val="00110819"/>
    <w:rsid w:val="00114576"/>
    <w:rsid w:val="001162EA"/>
    <w:rsid w:val="0011772C"/>
    <w:rsid w:val="0012080D"/>
    <w:rsid w:val="00122180"/>
    <w:rsid w:val="00125427"/>
    <w:rsid w:val="001353FA"/>
    <w:rsid w:val="00135D6F"/>
    <w:rsid w:val="00135F98"/>
    <w:rsid w:val="0014019B"/>
    <w:rsid w:val="001434FC"/>
    <w:rsid w:val="00143811"/>
    <w:rsid w:val="00143AFE"/>
    <w:rsid w:val="00151CC3"/>
    <w:rsid w:val="00153C83"/>
    <w:rsid w:val="00155348"/>
    <w:rsid w:val="001576AF"/>
    <w:rsid w:val="00162958"/>
    <w:rsid w:val="00164A71"/>
    <w:rsid w:val="00165B55"/>
    <w:rsid w:val="00165D8C"/>
    <w:rsid w:val="00173251"/>
    <w:rsid w:val="00175386"/>
    <w:rsid w:val="00180A37"/>
    <w:rsid w:val="00182625"/>
    <w:rsid w:val="00184D0D"/>
    <w:rsid w:val="001875EF"/>
    <w:rsid w:val="00190B78"/>
    <w:rsid w:val="001962C3"/>
    <w:rsid w:val="001A117E"/>
    <w:rsid w:val="001A2246"/>
    <w:rsid w:val="001A3A37"/>
    <w:rsid w:val="001A4656"/>
    <w:rsid w:val="001A51A9"/>
    <w:rsid w:val="001A5B7E"/>
    <w:rsid w:val="001A5C26"/>
    <w:rsid w:val="001A661F"/>
    <w:rsid w:val="001B139D"/>
    <w:rsid w:val="001B19C4"/>
    <w:rsid w:val="001B2F2C"/>
    <w:rsid w:val="001B3916"/>
    <w:rsid w:val="001B7398"/>
    <w:rsid w:val="001B798E"/>
    <w:rsid w:val="001B7B7D"/>
    <w:rsid w:val="001C00F2"/>
    <w:rsid w:val="001C088B"/>
    <w:rsid w:val="001C4E5F"/>
    <w:rsid w:val="001C59D8"/>
    <w:rsid w:val="001D1284"/>
    <w:rsid w:val="001D212F"/>
    <w:rsid w:val="001D29C1"/>
    <w:rsid w:val="001D7CAE"/>
    <w:rsid w:val="001E1084"/>
    <w:rsid w:val="001E4103"/>
    <w:rsid w:val="001F033F"/>
    <w:rsid w:val="001F6E61"/>
    <w:rsid w:val="00200231"/>
    <w:rsid w:val="002019C8"/>
    <w:rsid w:val="002030D2"/>
    <w:rsid w:val="00205655"/>
    <w:rsid w:val="00210B17"/>
    <w:rsid w:val="0021248C"/>
    <w:rsid w:val="00213DEC"/>
    <w:rsid w:val="00214F3C"/>
    <w:rsid w:val="00216E29"/>
    <w:rsid w:val="00222B28"/>
    <w:rsid w:val="00223AEE"/>
    <w:rsid w:val="00227E4A"/>
    <w:rsid w:val="00230076"/>
    <w:rsid w:val="00235A01"/>
    <w:rsid w:val="00246744"/>
    <w:rsid w:val="00247590"/>
    <w:rsid w:val="00247FC4"/>
    <w:rsid w:val="002517F5"/>
    <w:rsid w:val="00256E6A"/>
    <w:rsid w:val="002623C6"/>
    <w:rsid w:val="002639A4"/>
    <w:rsid w:val="002658FD"/>
    <w:rsid w:val="00271B8D"/>
    <w:rsid w:val="00271BE5"/>
    <w:rsid w:val="00272FA9"/>
    <w:rsid w:val="00277DAE"/>
    <w:rsid w:val="002856EE"/>
    <w:rsid w:val="00285BB4"/>
    <w:rsid w:val="00290DA6"/>
    <w:rsid w:val="00294433"/>
    <w:rsid w:val="0029792A"/>
    <w:rsid w:val="00297931"/>
    <w:rsid w:val="002A33DC"/>
    <w:rsid w:val="002B0E42"/>
    <w:rsid w:val="002B0EAA"/>
    <w:rsid w:val="002B1138"/>
    <w:rsid w:val="002B36BC"/>
    <w:rsid w:val="002B4B43"/>
    <w:rsid w:val="002B4F94"/>
    <w:rsid w:val="002B659E"/>
    <w:rsid w:val="002B6F7F"/>
    <w:rsid w:val="002C1C16"/>
    <w:rsid w:val="002C1FAD"/>
    <w:rsid w:val="002C25C0"/>
    <w:rsid w:val="002C3320"/>
    <w:rsid w:val="002C5599"/>
    <w:rsid w:val="002D7315"/>
    <w:rsid w:val="002E2E61"/>
    <w:rsid w:val="002E489F"/>
    <w:rsid w:val="002E4A41"/>
    <w:rsid w:val="002E7081"/>
    <w:rsid w:val="002E7F72"/>
    <w:rsid w:val="002F14D6"/>
    <w:rsid w:val="002F1D1D"/>
    <w:rsid w:val="002F23B3"/>
    <w:rsid w:val="002F2434"/>
    <w:rsid w:val="002F2680"/>
    <w:rsid w:val="002F448C"/>
    <w:rsid w:val="002F4EA4"/>
    <w:rsid w:val="002F7CC4"/>
    <w:rsid w:val="00301D9D"/>
    <w:rsid w:val="00306BBA"/>
    <w:rsid w:val="0030719C"/>
    <w:rsid w:val="0030730B"/>
    <w:rsid w:val="00311DF3"/>
    <w:rsid w:val="003128AF"/>
    <w:rsid w:val="00312F0E"/>
    <w:rsid w:val="0031451D"/>
    <w:rsid w:val="003165B0"/>
    <w:rsid w:val="00317AAA"/>
    <w:rsid w:val="00322B0A"/>
    <w:rsid w:val="00325318"/>
    <w:rsid w:val="0032631F"/>
    <w:rsid w:val="00326961"/>
    <w:rsid w:val="00335D68"/>
    <w:rsid w:val="00340303"/>
    <w:rsid w:val="00344112"/>
    <w:rsid w:val="00344193"/>
    <w:rsid w:val="003441CB"/>
    <w:rsid w:val="00344E1D"/>
    <w:rsid w:val="003522DC"/>
    <w:rsid w:val="00355107"/>
    <w:rsid w:val="0035520A"/>
    <w:rsid w:val="00360309"/>
    <w:rsid w:val="00362607"/>
    <w:rsid w:val="00364C7F"/>
    <w:rsid w:val="00366032"/>
    <w:rsid w:val="0037330F"/>
    <w:rsid w:val="0037444E"/>
    <w:rsid w:val="003762C6"/>
    <w:rsid w:val="00382348"/>
    <w:rsid w:val="00382470"/>
    <w:rsid w:val="003828C3"/>
    <w:rsid w:val="00383937"/>
    <w:rsid w:val="00387C57"/>
    <w:rsid w:val="00391B77"/>
    <w:rsid w:val="0039480F"/>
    <w:rsid w:val="003971A2"/>
    <w:rsid w:val="00397FB3"/>
    <w:rsid w:val="003A0435"/>
    <w:rsid w:val="003A2266"/>
    <w:rsid w:val="003A4E46"/>
    <w:rsid w:val="003A51CE"/>
    <w:rsid w:val="003B33E4"/>
    <w:rsid w:val="003B3FB1"/>
    <w:rsid w:val="003B3FB5"/>
    <w:rsid w:val="003B6B6E"/>
    <w:rsid w:val="003C03DD"/>
    <w:rsid w:val="003C0CF0"/>
    <w:rsid w:val="003C2B62"/>
    <w:rsid w:val="003C3AC6"/>
    <w:rsid w:val="003C66C8"/>
    <w:rsid w:val="003C6FE3"/>
    <w:rsid w:val="003D0CEC"/>
    <w:rsid w:val="003D379A"/>
    <w:rsid w:val="003D47DF"/>
    <w:rsid w:val="003D4823"/>
    <w:rsid w:val="003E114E"/>
    <w:rsid w:val="003E593B"/>
    <w:rsid w:val="003F451B"/>
    <w:rsid w:val="003F4C59"/>
    <w:rsid w:val="003F5AD1"/>
    <w:rsid w:val="003F6C2C"/>
    <w:rsid w:val="00400010"/>
    <w:rsid w:val="00400944"/>
    <w:rsid w:val="004017D0"/>
    <w:rsid w:val="0040610C"/>
    <w:rsid w:val="004107C1"/>
    <w:rsid w:val="00415622"/>
    <w:rsid w:val="00416B61"/>
    <w:rsid w:val="00417C55"/>
    <w:rsid w:val="00417FD1"/>
    <w:rsid w:val="004212AD"/>
    <w:rsid w:val="00421534"/>
    <w:rsid w:val="00422029"/>
    <w:rsid w:val="00423335"/>
    <w:rsid w:val="00424C28"/>
    <w:rsid w:val="0042510A"/>
    <w:rsid w:val="004252F6"/>
    <w:rsid w:val="004255F8"/>
    <w:rsid w:val="00425EBB"/>
    <w:rsid w:val="00425FE5"/>
    <w:rsid w:val="00430651"/>
    <w:rsid w:val="00430D55"/>
    <w:rsid w:val="0043325F"/>
    <w:rsid w:val="00437146"/>
    <w:rsid w:val="004376C8"/>
    <w:rsid w:val="00441127"/>
    <w:rsid w:val="004477FE"/>
    <w:rsid w:val="00452E01"/>
    <w:rsid w:val="00456B3F"/>
    <w:rsid w:val="00456C7E"/>
    <w:rsid w:val="00460C52"/>
    <w:rsid w:val="00461A9E"/>
    <w:rsid w:val="00462FF2"/>
    <w:rsid w:val="00465740"/>
    <w:rsid w:val="00466123"/>
    <w:rsid w:val="00467340"/>
    <w:rsid w:val="00467CCC"/>
    <w:rsid w:val="00470710"/>
    <w:rsid w:val="00476E66"/>
    <w:rsid w:val="00483FBA"/>
    <w:rsid w:val="00485434"/>
    <w:rsid w:val="00490F00"/>
    <w:rsid w:val="00490F54"/>
    <w:rsid w:val="00491FDB"/>
    <w:rsid w:val="004920B3"/>
    <w:rsid w:val="004924EB"/>
    <w:rsid w:val="004939D4"/>
    <w:rsid w:val="00494B21"/>
    <w:rsid w:val="00496D0C"/>
    <w:rsid w:val="004A0C25"/>
    <w:rsid w:val="004A0C7F"/>
    <w:rsid w:val="004A37CB"/>
    <w:rsid w:val="004A3A0D"/>
    <w:rsid w:val="004A73D0"/>
    <w:rsid w:val="004B003D"/>
    <w:rsid w:val="004B04F1"/>
    <w:rsid w:val="004B18D8"/>
    <w:rsid w:val="004B22CD"/>
    <w:rsid w:val="004B4004"/>
    <w:rsid w:val="004B741E"/>
    <w:rsid w:val="004C19E6"/>
    <w:rsid w:val="004C2A9C"/>
    <w:rsid w:val="004C3EAA"/>
    <w:rsid w:val="004C6214"/>
    <w:rsid w:val="004C7057"/>
    <w:rsid w:val="004D0039"/>
    <w:rsid w:val="004D00BC"/>
    <w:rsid w:val="004D17F7"/>
    <w:rsid w:val="004D25ED"/>
    <w:rsid w:val="004D3FDC"/>
    <w:rsid w:val="004D5039"/>
    <w:rsid w:val="004E0881"/>
    <w:rsid w:val="004E1884"/>
    <w:rsid w:val="004E1B9D"/>
    <w:rsid w:val="004E4139"/>
    <w:rsid w:val="004E6107"/>
    <w:rsid w:val="004E677A"/>
    <w:rsid w:val="004F531D"/>
    <w:rsid w:val="0052296C"/>
    <w:rsid w:val="00522C02"/>
    <w:rsid w:val="00524B77"/>
    <w:rsid w:val="005256AE"/>
    <w:rsid w:val="005262B4"/>
    <w:rsid w:val="00526BAD"/>
    <w:rsid w:val="005303F1"/>
    <w:rsid w:val="00530DD9"/>
    <w:rsid w:val="00535772"/>
    <w:rsid w:val="00536215"/>
    <w:rsid w:val="005373EB"/>
    <w:rsid w:val="00537519"/>
    <w:rsid w:val="00540601"/>
    <w:rsid w:val="00547BF4"/>
    <w:rsid w:val="00547F4E"/>
    <w:rsid w:val="0055073D"/>
    <w:rsid w:val="00557523"/>
    <w:rsid w:val="00564F4A"/>
    <w:rsid w:val="005659C1"/>
    <w:rsid w:val="00566495"/>
    <w:rsid w:val="00567879"/>
    <w:rsid w:val="00567E1E"/>
    <w:rsid w:val="00571357"/>
    <w:rsid w:val="0057708A"/>
    <w:rsid w:val="00580FDA"/>
    <w:rsid w:val="005819AD"/>
    <w:rsid w:val="00584DD0"/>
    <w:rsid w:val="005852C5"/>
    <w:rsid w:val="00596B8C"/>
    <w:rsid w:val="005A2E77"/>
    <w:rsid w:val="005A4A55"/>
    <w:rsid w:val="005A63D2"/>
    <w:rsid w:val="005A6689"/>
    <w:rsid w:val="005B1444"/>
    <w:rsid w:val="005B4F7D"/>
    <w:rsid w:val="005B6E0A"/>
    <w:rsid w:val="005B7746"/>
    <w:rsid w:val="005C15E8"/>
    <w:rsid w:val="005C2E44"/>
    <w:rsid w:val="005C63F2"/>
    <w:rsid w:val="005C670B"/>
    <w:rsid w:val="005C6A1A"/>
    <w:rsid w:val="005C7D70"/>
    <w:rsid w:val="005D3BDE"/>
    <w:rsid w:val="005E23FA"/>
    <w:rsid w:val="005E4299"/>
    <w:rsid w:val="005E6FA5"/>
    <w:rsid w:val="005E707B"/>
    <w:rsid w:val="005F0249"/>
    <w:rsid w:val="005F1331"/>
    <w:rsid w:val="005F5BA1"/>
    <w:rsid w:val="005F648E"/>
    <w:rsid w:val="006068DD"/>
    <w:rsid w:val="006141D7"/>
    <w:rsid w:val="00615149"/>
    <w:rsid w:val="0061571E"/>
    <w:rsid w:val="0061687F"/>
    <w:rsid w:val="00626005"/>
    <w:rsid w:val="00637F33"/>
    <w:rsid w:val="00643523"/>
    <w:rsid w:val="00644F7D"/>
    <w:rsid w:val="0064728B"/>
    <w:rsid w:val="006518C2"/>
    <w:rsid w:val="006523E3"/>
    <w:rsid w:val="0065425E"/>
    <w:rsid w:val="00655B4B"/>
    <w:rsid w:val="006604F4"/>
    <w:rsid w:val="006666B8"/>
    <w:rsid w:val="006714C0"/>
    <w:rsid w:val="0067282A"/>
    <w:rsid w:val="00672E3B"/>
    <w:rsid w:val="00675B5B"/>
    <w:rsid w:val="006804F3"/>
    <w:rsid w:val="00680E85"/>
    <w:rsid w:val="00684BFA"/>
    <w:rsid w:val="006903CF"/>
    <w:rsid w:val="0069050A"/>
    <w:rsid w:val="00691559"/>
    <w:rsid w:val="0069179B"/>
    <w:rsid w:val="006941BA"/>
    <w:rsid w:val="006947C7"/>
    <w:rsid w:val="006970A6"/>
    <w:rsid w:val="006A0CD2"/>
    <w:rsid w:val="006A136E"/>
    <w:rsid w:val="006A3937"/>
    <w:rsid w:val="006A3D86"/>
    <w:rsid w:val="006B0128"/>
    <w:rsid w:val="006B023B"/>
    <w:rsid w:val="006B2FCF"/>
    <w:rsid w:val="006B4D0D"/>
    <w:rsid w:val="006C171A"/>
    <w:rsid w:val="006C1CD0"/>
    <w:rsid w:val="006D4CA9"/>
    <w:rsid w:val="006E1BF2"/>
    <w:rsid w:val="006E4325"/>
    <w:rsid w:val="006F0359"/>
    <w:rsid w:val="006F1A04"/>
    <w:rsid w:val="006F330B"/>
    <w:rsid w:val="006F3DAC"/>
    <w:rsid w:val="006F47FA"/>
    <w:rsid w:val="006F5F49"/>
    <w:rsid w:val="006F7A73"/>
    <w:rsid w:val="00700EB4"/>
    <w:rsid w:val="00701080"/>
    <w:rsid w:val="00705A87"/>
    <w:rsid w:val="007062A4"/>
    <w:rsid w:val="0070699E"/>
    <w:rsid w:val="00710A56"/>
    <w:rsid w:val="007169FD"/>
    <w:rsid w:val="007173E1"/>
    <w:rsid w:val="00722AB4"/>
    <w:rsid w:val="007241A1"/>
    <w:rsid w:val="00725395"/>
    <w:rsid w:val="007253D7"/>
    <w:rsid w:val="00726FB0"/>
    <w:rsid w:val="00727FBF"/>
    <w:rsid w:val="00730FA2"/>
    <w:rsid w:val="0073147E"/>
    <w:rsid w:val="007373BB"/>
    <w:rsid w:val="0074198C"/>
    <w:rsid w:val="007421FB"/>
    <w:rsid w:val="0075045B"/>
    <w:rsid w:val="00751597"/>
    <w:rsid w:val="0075207C"/>
    <w:rsid w:val="00753A86"/>
    <w:rsid w:val="00760FE3"/>
    <w:rsid w:val="00762386"/>
    <w:rsid w:val="007623D9"/>
    <w:rsid w:val="00774082"/>
    <w:rsid w:val="007743D0"/>
    <w:rsid w:val="007769A2"/>
    <w:rsid w:val="00784EBC"/>
    <w:rsid w:val="00785CF9"/>
    <w:rsid w:val="0078697B"/>
    <w:rsid w:val="00790A06"/>
    <w:rsid w:val="00790A28"/>
    <w:rsid w:val="007918C9"/>
    <w:rsid w:val="0079318B"/>
    <w:rsid w:val="00795D21"/>
    <w:rsid w:val="007A3258"/>
    <w:rsid w:val="007A5E9E"/>
    <w:rsid w:val="007A6879"/>
    <w:rsid w:val="007B228F"/>
    <w:rsid w:val="007B574C"/>
    <w:rsid w:val="007D15AB"/>
    <w:rsid w:val="007D15FD"/>
    <w:rsid w:val="007D1B66"/>
    <w:rsid w:val="007D5626"/>
    <w:rsid w:val="007D655C"/>
    <w:rsid w:val="007D6B6E"/>
    <w:rsid w:val="007D6BAE"/>
    <w:rsid w:val="007D6F80"/>
    <w:rsid w:val="007E1455"/>
    <w:rsid w:val="007E20DC"/>
    <w:rsid w:val="007E2488"/>
    <w:rsid w:val="007E31BF"/>
    <w:rsid w:val="007E33F5"/>
    <w:rsid w:val="007F551C"/>
    <w:rsid w:val="00803ADE"/>
    <w:rsid w:val="00804927"/>
    <w:rsid w:val="00810CA5"/>
    <w:rsid w:val="008256D9"/>
    <w:rsid w:val="00825D2C"/>
    <w:rsid w:val="00837839"/>
    <w:rsid w:val="00840837"/>
    <w:rsid w:val="008423CD"/>
    <w:rsid w:val="00843386"/>
    <w:rsid w:val="0084397F"/>
    <w:rsid w:val="008454AE"/>
    <w:rsid w:val="00846B9E"/>
    <w:rsid w:val="008611DA"/>
    <w:rsid w:val="00863FC3"/>
    <w:rsid w:val="00866841"/>
    <w:rsid w:val="00866DB6"/>
    <w:rsid w:val="0087214F"/>
    <w:rsid w:val="0087397A"/>
    <w:rsid w:val="008802BD"/>
    <w:rsid w:val="00882101"/>
    <w:rsid w:val="0088406D"/>
    <w:rsid w:val="008849D1"/>
    <w:rsid w:val="00886847"/>
    <w:rsid w:val="00886979"/>
    <w:rsid w:val="00886EE2"/>
    <w:rsid w:val="00886F21"/>
    <w:rsid w:val="00895E03"/>
    <w:rsid w:val="00895EFE"/>
    <w:rsid w:val="008A2175"/>
    <w:rsid w:val="008A7783"/>
    <w:rsid w:val="008B074C"/>
    <w:rsid w:val="008B4713"/>
    <w:rsid w:val="008B6603"/>
    <w:rsid w:val="008C065E"/>
    <w:rsid w:val="008C0B96"/>
    <w:rsid w:val="008C0F8A"/>
    <w:rsid w:val="008C3152"/>
    <w:rsid w:val="008C66C6"/>
    <w:rsid w:val="008D0628"/>
    <w:rsid w:val="008D1CFB"/>
    <w:rsid w:val="008D1E7A"/>
    <w:rsid w:val="008D23FD"/>
    <w:rsid w:val="008E151E"/>
    <w:rsid w:val="008E2FCC"/>
    <w:rsid w:val="008E331D"/>
    <w:rsid w:val="008E52D9"/>
    <w:rsid w:val="008F16DC"/>
    <w:rsid w:val="008F247F"/>
    <w:rsid w:val="008F4245"/>
    <w:rsid w:val="008F4596"/>
    <w:rsid w:val="008F7D3C"/>
    <w:rsid w:val="009013A6"/>
    <w:rsid w:val="00901E2E"/>
    <w:rsid w:val="0090260D"/>
    <w:rsid w:val="009032DA"/>
    <w:rsid w:val="009163EE"/>
    <w:rsid w:val="0092348F"/>
    <w:rsid w:val="00925876"/>
    <w:rsid w:val="00925B0E"/>
    <w:rsid w:val="009260E1"/>
    <w:rsid w:val="00926635"/>
    <w:rsid w:val="00927CF3"/>
    <w:rsid w:val="0093102C"/>
    <w:rsid w:val="0093254D"/>
    <w:rsid w:val="0093773C"/>
    <w:rsid w:val="009415EC"/>
    <w:rsid w:val="00944CD2"/>
    <w:rsid w:val="00945B1F"/>
    <w:rsid w:val="009467E9"/>
    <w:rsid w:val="009478D8"/>
    <w:rsid w:val="00950853"/>
    <w:rsid w:val="009562E4"/>
    <w:rsid w:val="009607F8"/>
    <w:rsid w:val="009647AA"/>
    <w:rsid w:val="00965C87"/>
    <w:rsid w:val="0097227C"/>
    <w:rsid w:val="00972D6C"/>
    <w:rsid w:val="00972F29"/>
    <w:rsid w:val="00977664"/>
    <w:rsid w:val="00980D86"/>
    <w:rsid w:val="0098181C"/>
    <w:rsid w:val="00982ABE"/>
    <w:rsid w:val="00982E86"/>
    <w:rsid w:val="00986AE8"/>
    <w:rsid w:val="0099084C"/>
    <w:rsid w:val="0099691B"/>
    <w:rsid w:val="009971E0"/>
    <w:rsid w:val="009A350D"/>
    <w:rsid w:val="009A37E4"/>
    <w:rsid w:val="009A7A70"/>
    <w:rsid w:val="009A7CBF"/>
    <w:rsid w:val="009B3615"/>
    <w:rsid w:val="009C1EB3"/>
    <w:rsid w:val="009C37D1"/>
    <w:rsid w:val="009C4667"/>
    <w:rsid w:val="009C7261"/>
    <w:rsid w:val="009D529E"/>
    <w:rsid w:val="009D704D"/>
    <w:rsid w:val="009E3928"/>
    <w:rsid w:val="009E59EB"/>
    <w:rsid w:val="009F3B16"/>
    <w:rsid w:val="009F4517"/>
    <w:rsid w:val="009F614B"/>
    <w:rsid w:val="009F6732"/>
    <w:rsid w:val="009F7505"/>
    <w:rsid w:val="00A015B1"/>
    <w:rsid w:val="00A045A1"/>
    <w:rsid w:val="00A045C8"/>
    <w:rsid w:val="00A04C73"/>
    <w:rsid w:val="00A07F4A"/>
    <w:rsid w:val="00A10211"/>
    <w:rsid w:val="00A1078C"/>
    <w:rsid w:val="00A11BC8"/>
    <w:rsid w:val="00A1363D"/>
    <w:rsid w:val="00A1513E"/>
    <w:rsid w:val="00A15480"/>
    <w:rsid w:val="00A169E4"/>
    <w:rsid w:val="00A170F7"/>
    <w:rsid w:val="00A1780C"/>
    <w:rsid w:val="00A20059"/>
    <w:rsid w:val="00A2080A"/>
    <w:rsid w:val="00A20D65"/>
    <w:rsid w:val="00A22822"/>
    <w:rsid w:val="00A2456F"/>
    <w:rsid w:val="00A24D09"/>
    <w:rsid w:val="00A26430"/>
    <w:rsid w:val="00A27365"/>
    <w:rsid w:val="00A2737E"/>
    <w:rsid w:val="00A32566"/>
    <w:rsid w:val="00A3342A"/>
    <w:rsid w:val="00A34ED4"/>
    <w:rsid w:val="00A41C8E"/>
    <w:rsid w:val="00A421D8"/>
    <w:rsid w:val="00A42F0A"/>
    <w:rsid w:val="00A43D31"/>
    <w:rsid w:val="00A4443D"/>
    <w:rsid w:val="00A44726"/>
    <w:rsid w:val="00A44D96"/>
    <w:rsid w:val="00A45CD8"/>
    <w:rsid w:val="00A50C22"/>
    <w:rsid w:val="00A50FEE"/>
    <w:rsid w:val="00A55F9E"/>
    <w:rsid w:val="00A5756D"/>
    <w:rsid w:val="00A66520"/>
    <w:rsid w:val="00A66DBC"/>
    <w:rsid w:val="00A673A5"/>
    <w:rsid w:val="00A71A86"/>
    <w:rsid w:val="00A74B34"/>
    <w:rsid w:val="00A80E73"/>
    <w:rsid w:val="00A814E5"/>
    <w:rsid w:val="00A873B9"/>
    <w:rsid w:val="00A92B1B"/>
    <w:rsid w:val="00A92DD2"/>
    <w:rsid w:val="00A96C54"/>
    <w:rsid w:val="00A9731E"/>
    <w:rsid w:val="00A973BC"/>
    <w:rsid w:val="00AA005C"/>
    <w:rsid w:val="00AA16A0"/>
    <w:rsid w:val="00AA1827"/>
    <w:rsid w:val="00AA40E1"/>
    <w:rsid w:val="00AA56FC"/>
    <w:rsid w:val="00AA773A"/>
    <w:rsid w:val="00AB0F48"/>
    <w:rsid w:val="00AB2681"/>
    <w:rsid w:val="00AB30AA"/>
    <w:rsid w:val="00AB39F4"/>
    <w:rsid w:val="00AB5ACE"/>
    <w:rsid w:val="00AB73EC"/>
    <w:rsid w:val="00AC23B3"/>
    <w:rsid w:val="00AC7AFC"/>
    <w:rsid w:val="00AD0559"/>
    <w:rsid w:val="00AD1718"/>
    <w:rsid w:val="00AD540C"/>
    <w:rsid w:val="00AD5469"/>
    <w:rsid w:val="00AD766F"/>
    <w:rsid w:val="00AE0896"/>
    <w:rsid w:val="00AE0C68"/>
    <w:rsid w:val="00AE34D2"/>
    <w:rsid w:val="00AE48E0"/>
    <w:rsid w:val="00AE4DC9"/>
    <w:rsid w:val="00AE5F63"/>
    <w:rsid w:val="00AF0ABC"/>
    <w:rsid w:val="00AF1E13"/>
    <w:rsid w:val="00AF2040"/>
    <w:rsid w:val="00AF71E1"/>
    <w:rsid w:val="00AF7259"/>
    <w:rsid w:val="00AF7591"/>
    <w:rsid w:val="00AF7DFA"/>
    <w:rsid w:val="00B02B7F"/>
    <w:rsid w:val="00B03EA5"/>
    <w:rsid w:val="00B07E9C"/>
    <w:rsid w:val="00B10B59"/>
    <w:rsid w:val="00B14D9B"/>
    <w:rsid w:val="00B16C67"/>
    <w:rsid w:val="00B1783D"/>
    <w:rsid w:val="00B20FCF"/>
    <w:rsid w:val="00B213C1"/>
    <w:rsid w:val="00B21E26"/>
    <w:rsid w:val="00B225D9"/>
    <w:rsid w:val="00B23118"/>
    <w:rsid w:val="00B26ADD"/>
    <w:rsid w:val="00B31977"/>
    <w:rsid w:val="00B31FDE"/>
    <w:rsid w:val="00B3343C"/>
    <w:rsid w:val="00B34BF7"/>
    <w:rsid w:val="00B4007F"/>
    <w:rsid w:val="00B47428"/>
    <w:rsid w:val="00B52AE2"/>
    <w:rsid w:val="00B560A4"/>
    <w:rsid w:val="00B617D0"/>
    <w:rsid w:val="00B64AF1"/>
    <w:rsid w:val="00B65346"/>
    <w:rsid w:val="00B65D4E"/>
    <w:rsid w:val="00B65D64"/>
    <w:rsid w:val="00B6646D"/>
    <w:rsid w:val="00B679AE"/>
    <w:rsid w:val="00B70912"/>
    <w:rsid w:val="00B70DCD"/>
    <w:rsid w:val="00B74A9F"/>
    <w:rsid w:val="00B761E1"/>
    <w:rsid w:val="00B80F0E"/>
    <w:rsid w:val="00B820BA"/>
    <w:rsid w:val="00B83364"/>
    <w:rsid w:val="00B85538"/>
    <w:rsid w:val="00B87091"/>
    <w:rsid w:val="00B87F0C"/>
    <w:rsid w:val="00B902E4"/>
    <w:rsid w:val="00B9119A"/>
    <w:rsid w:val="00B912B0"/>
    <w:rsid w:val="00B9623A"/>
    <w:rsid w:val="00B968CF"/>
    <w:rsid w:val="00B96C34"/>
    <w:rsid w:val="00B9733C"/>
    <w:rsid w:val="00BA1B85"/>
    <w:rsid w:val="00BA62DF"/>
    <w:rsid w:val="00BB1279"/>
    <w:rsid w:val="00BB4521"/>
    <w:rsid w:val="00BB51C2"/>
    <w:rsid w:val="00BC265C"/>
    <w:rsid w:val="00BC4302"/>
    <w:rsid w:val="00BC5893"/>
    <w:rsid w:val="00BD12E0"/>
    <w:rsid w:val="00BE1263"/>
    <w:rsid w:val="00BE1859"/>
    <w:rsid w:val="00BE24D7"/>
    <w:rsid w:val="00BE4600"/>
    <w:rsid w:val="00BE6C33"/>
    <w:rsid w:val="00BE6CF7"/>
    <w:rsid w:val="00BE72A5"/>
    <w:rsid w:val="00BE7463"/>
    <w:rsid w:val="00BE7DF5"/>
    <w:rsid w:val="00BF62EB"/>
    <w:rsid w:val="00BF72A4"/>
    <w:rsid w:val="00BF78B3"/>
    <w:rsid w:val="00C02CF3"/>
    <w:rsid w:val="00C0651B"/>
    <w:rsid w:val="00C15F2B"/>
    <w:rsid w:val="00C2520E"/>
    <w:rsid w:val="00C27B97"/>
    <w:rsid w:val="00C33AEE"/>
    <w:rsid w:val="00C342A9"/>
    <w:rsid w:val="00C367D1"/>
    <w:rsid w:val="00C372BF"/>
    <w:rsid w:val="00C40442"/>
    <w:rsid w:val="00C42811"/>
    <w:rsid w:val="00C429EE"/>
    <w:rsid w:val="00C43EAA"/>
    <w:rsid w:val="00C45A46"/>
    <w:rsid w:val="00C45B6D"/>
    <w:rsid w:val="00C45EB8"/>
    <w:rsid w:val="00C506FC"/>
    <w:rsid w:val="00C517DA"/>
    <w:rsid w:val="00C521BE"/>
    <w:rsid w:val="00C54A31"/>
    <w:rsid w:val="00C54B14"/>
    <w:rsid w:val="00C561B5"/>
    <w:rsid w:val="00C56F8F"/>
    <w:rsid w:val="00C62CEA"/>
    <w:rsid w:val="00C6764E"/>
    <w:rsid w:val="00C7079B"/>
    <w:rsid w:val="00C714FC"/>
    <w:rsid w:val="00C71E5A"/>
    <w:rsid w:val="00C72C6E"/>
    <w:rsid w:val="00C745FA"/>
    <w:rsid w:val="00C74C4C"/>
    <w:rsid w:val="00C81F24"/>
    <w:rsid w:val="00C82A70"/>
    <w:rsid w:val="00C83356"/>
    <w:rsid w:val="00C833DC"/>
    <w:rsid w:val="00C83AD6"/>
    <w:rsid w:val="00C85FFE"/>
    <w:rsid w:val="00C87023"/>
    <w:rsid w:val="00C967C1"/>
    <w:rsid w:val="00CA36B9"/>
    <w:rsid w:val="00CA560C"/>
    <w:rsid w:val="00CA6460"/>
    <w:rsid w:val="00CA7325"/>
    <w:rsid w:val="00CA7601"/>
    <w:rsid w:val="00CB036A"/>
    <w:rsid w:val="00CC15ED"/>
    <w:rsid w:val="00CC1C16"/>
    <w:rsid w:val="00CC517E"/>
    <w:rsid w:val="00CC7446"/>
    <w:rsid w:val="00CD0716"/>
    <w:rsid w:val="00CD08E2"/>
    <w:rsid w:val="00CD3BE7"/>
    <w:rsid w:val="00CD3F36"/>
    <w:rsid w:val="00CD3F75"/>
    <w:rsid w:val="00CD4D7E"/>
    <w:rsid w:val="00CD5C12"/>
    <w:rsid w:val="00CD66FF"/>
    <w:rsid w:val="00CE097A"/>
    <w:rsid w:val="00CE1C19"/>
    <w:rsid w:val="00CE2E66"/>
    <w:rsid w:val="00CE3E09"/>
    <w:rsid w:val="00CE4B28"/>
    <w:rsid w:val="00CE5325"/>
    <w:rsid w:val="00CE6E12"/>
    <w:rsid w:val="00CE7EC7"/>
    <w:rsid w:val="00CF28FC"/>
    <w:rsid w:val="00CF597D"/>
    <w:rsid w:val="00CF5C46"/>
    <w:rsid w:val="00CF6D2F"/>
    <w:rsid w:val="00CF747B"/>
    <w:rsid w:val="00D0014B"/>
    <w:rsid w:val="00D04E7D"/>
    <w:rsid w:val="00D04ECB"/>
    <w:rsid w:val="00D05F5C"/>
    <w:rsid w:val="00D06E70"/>
    <w:rsid w:val="00D116A3"/>
    <w:rsid w:val="00D127D8"/>
    <w:rsid w:val="00D14123"/>
    <w:rsid w:val="00D21519"/>
    <w:rsid w:val="00D218A1"/>
    <w:rsid w:val="00D223DB"/>
    <w:rsid w:val="00D2586C"/>
    <w:rsid w:val="00D25A14"/>
    <w:rsid w:val="00D26EBF"/>
    <w:rsid w:val="00D279B4"/>
    <w:rsid w:val="00D305D8"/>
    <w:rsid w:val="00D4047A"/>
    <w:rsid w:val="00D43A3C"/>
    <w:rsid w:val="00D456CC"/>
    <w:rsid w:val="00D50502"/>
    <w:rsid w:val="00D542ED"/>
    <w:rsid w:val="00D5697F"/>
    <w:rsid w:val="00D63888"/>
    <w:rsid w:val="00D74F38"/>
    <w:rsid w:val="00D754E3"/>
    <w:rsid w:val="00D81D57"/>
    <w:rsid w:val="00D81F33"/>
    <w:rsid w:val="00D82153"/>
    <w:rsid w:val="00D83602"/>
    <w:rsid w:val="00D83CDE"/>
    <w:rsid w:val="00D92F19"/>
    <w:rsid w:val="00D9373D"/>
    <w:rsid w:val="00D93BDF"/>
    <w:rsid w:val="00D95D56"/>
    <w:rsid w:val="00D97B7C"/>
    <w:rsid w:val="00D97F92"/>
    <w:rsid w:val="00DA1B0E"/>
    <w:rsid w:val="00DA1BEE"/>
    <w:rsid w:val="00DA1C5A"/>
    <w:rsid w:val="00DA394B"/>
    <w:rsid w:val="00DA5145"/>
    <w:rsid w:val="00DA62F0"/>
    <w:rsid w:val="00DB0B90"/>
    <w:rsid w:val="00DB0DD2"/>
    <w:rsid w:val="00DB3EBB"/>
    <w:rsid w:val="00DB51B2"/>
    <w:rsid w:val="00DB7C29"/>
    <w:rsid w:val="00DB7EEA"/>
    <w:rsid w:val="00DC01B8"/>
    <w:rsid w:val="00DC08BB"/>
    <w:rsid w:val="00DC12FC"/>
    <w:rsid w:val="00DC1EF2"/>
    <w:rsid w:val="00DC2B80"/>
    <w:rsid w:val="00DC54B9"/>
    <w:rsid w:val="00DD04F4"/>
    <w:rsid w:val="00DD1FB3"/>
    <w:rsid w:val="00DD44C8"/>
    <w:rsid w:val="00DD53D2"/>
    <w:rsid w:val="00DE1935"/>
    <w:rsid w:val="00DE7967"/>
    <w:rsid w:val="00DF4438"/>
    <w:rsid w:val="00DF4C8F"/>
    <w:rsid w:val="00DF5C46"/>
    <w:rsid w:val="00E00C73"/>
    <w:rsid w:val="00E06C22"/>
    <w:rsid w:val="00E07F68"/>
    <w:rsid w:val="00E115D4"/>
    <w:rsid w:val="00E11A42"/>
    <w:rsid w:val="00E136EC"/>
    <w:rsid w:val="00E15BF6"/>
    <w:rsid w:val="00E15E1B"/>
    <w:rsid w:val="00E207A5"/>
    <w:rsid w:val="00E22F7F"/>
    <w:rsid w:val="00E24E97"/>
    <w:rsid w:val="00E303A9"/>
    <w:rsid w:val="00E31700"/>
    <w:rsid w:val="00E33A2B"/>
    <w:rsid w:val="00E33C1C"/>
    <w:rsid w:val="00E342E7"/>
    <w:rsid w:val="00E354DF"/>
    <w:rsid w:val="00E42B85"/>
    <w:rsid w:val="00E44DCD"/>
    <w:rsid w:val="00E506D0"/>
    <w:rsid w:val="00E5304F"/>
    <w:rsid w:val="00E54530"/>
    <w:rsid w:val="00E57385"/>
    <w:rsid w:val="00E63B89"/>
    <w:rsid w:val="00E6405C"/>
    <w:rsid w:val="00E64559"/>
    <w:rsid w:val="00E656C9"/>
    <w:rsid w:val="00E7287B"/>
    <w:rsid w:val="00E72940"/>
    <w:rsid w:val="00E745E5"/>
    <w:rsid w:val="00E7578D"/>
    <w:rsid w:val="00E8315A"/>
    <w:rsid w:val="00E9007B"/>
    <w:rsid w:val="00E91722"/>
    <w:rsid w:val="00E91AB5"/>
    <w:rsid w:val="00E934EA"/>
    <w:rsid w:val="00E96A9B"/>
    <w:rsid w:val="00E976F4"/>
    <w:rsid w:val="00EA015E"/>
    <w:rsid w:val="00EA023A"/>
    <w:rsid w:val="00EA37F5"/>
    <w:rsid w:val="00EA696A"/>
    <w:rsid w:val="00EB0C29"/>
    <w:rsid w:val="00EB254D"/>
    <w:rsid w:val="00EB54D4"/>
    <w:rsid w:val="00EB5755"/>
    <w:rsid w:val="00EC052F"/>
    <w:rsid w:val="00EC1C05"/>
    <w:rsid w:val="00EC4A19"/>
    <w:rsid w:val="00EC5297"/>
    <w:rsid w:val="00EC7A6F"/>
    <w:rsid w:val="00ED0EE1"/>
    <w:rsid w:val="00ED433A"/>
    <w:rsid w:val="00EE0532"/>
    <w:rsid w:val="00EE0678"/>
    <w:rsid w:val="00EE3C52"/>
    <w:rsid w:val="00EE5A1A"/>
    <w:rsid w:val="00EE63B8"/>
    <w:rsid w:val="00EE70A5"/>
    <w:rsid w:val="00EF2C6D"/>
    <w:rsid w:val="00EF38F3"/>
    <w:rsid w:val="00F01503"/>
    <w:rsid w:val="00F04EA4"/>
    <w:rsid w:val="00F05837"/>
    <w:rsid w:val="00F07B71"/>
    <w:rsid w:val="00F11BFF"/>
    <w:rsid w:val="00F139EA"/>
    <w:rsid w:val="00F156BE"/>
    <w:rsid w:val="00F16D54"/>
    <w:rsid w:val="00F206BF"/>
    <w:rsid w:val="00F20B7F"/>
    <w:rsid w:val="00F22A32"/>
    <w:rsid w:val="00F22F85"/>
    <w:rsid w:val="00F266A7"/>
    <w:rsid w:val="00F375C8"/>
    <w:rsid w:val="00F40CB0"/>
    <w:rsid w:val="00F459F1"/>
    <w:rsid w:val="00F469E1"/>
    <w:rsid w:val="00F50D8E"/>
    <w:rsid w:val="00F54AA5"/>
    <w:rsid w:val="00F605AB"/>
    <w:rsid w:val="00F61969"/>
    <w:rsid w:val="00F66395"/>
    <w:rsid w:val="00F676AD"/>
    <w:rsid w:val="00F67E31"/>
    <w:rsid w:val="00F701E8"/>
    <w:rsid w:val="00F721AC"/>
    <w:rsid w:val="00F756F9"/>
    <w:rsid w:val="00F80EA3"/>
    <w:rsid w:val="00F82C3C"/>
    <w:rsid w:val="00F8490D"/>
    <w:rsid w:val="00F94B10"/>
    <w:rsid w:val="00F9698D"/>
    <w:rsid w:val="00FA17E3"/>
    <w:rsid w:val="00FA1AAF"/>
    <w:rsid w:val="00FA2CF0"/>
    <w:rsid w:val="00FA3217"/>
    <w:rsid w:val="00FA7651"/>
    <w:rsid w:val="00FB1B6F"/>
    <w:rsid w:val="00FB44D8"/>
    <w:rsid w:val="00FB46B6"/>
    <w:rsid w:val="00FB4E46"/>
    <w:rsid w:val="00FB6D35"/>
    <w:rsid w:val="00FB738D"/>
    <w:rsid w:val="00FC0F0B"/>
    <w:rsid w:val="00FC1F2A"/>
    <w:rsid w:val="00FC5505"/>
    <w:rsid w:val="00FC58BB"/>
    <w:rsid w:val="00FC5E5E"/>
    <w:rsid w:val="00FC664A"/>
    <w:rsid w:val="00FC6F73"/>
    <w:rsid w:val="00FC7E47"/>
    <w:rsid w:val="00FC7EA4"/>
    <w:rsid w:val="00FD05FC"/>
    <w:rsid w:val="00FD45D2"/>
    <w:rsid w:val="00FE2A91"/>
    <w:rsid w:val="00FE2D63"/>
    <w:rsid w:val="00FE39A7"/>
    <w:rsid w:val="00FE5022"/>
    <w:rsid w:val="00FE5708"/>
    <w:rsid w:val="00FE5E3D"/>
    <w:rsid w:val="00FF250E"/>
    <w:rsid w:val="00FF3114"/>
    <w:rsid w:val="00FF5644"/>
    <w:rsid w:val="00FF58C2"/>
    <w:rsid w:val="00FF6501"/>
    <w:rsid w:val="00FF729E"/>
    <w:rsid w:val="00FF7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C09B1"/>
  <w15:docId w15:val="{A1414E90-12FA-4E7E-9183-6C0936F97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E39A7"/>
    <w:pPr>
      <w:widowControl w:val="0"/>
      <w:autoSpaceDE w:val="0"/>
      <w:autoSpaceDN w:val="0"/>
      <w:adjustRightInd w:val="0"/>
    </w:pPr>
  </w:style>
  <w:style w:type="paragraph" w:styleId="Nagwek1">
    <w:name w:val="heading 1"/>
    <w:basedOn w:val="Normalny"/>
    <w:next w:val="Normalny"/>
    <w:qFormat/>
    <w:rsid w:val="00246744"/>
    <w:pPr>
      <w:keepNext/>
      <w:shd w:val="clear" w:color="auto" w:fill="FFFFFF"/>
      <w:spacing w:after="274" w:line="422" w:lineRule="exact"/>
      <w:ind w:left="2818" w:right="2765" w:hanging="2818"/>
      <w:outlineLvl w:val="0"/>
    </w:pPr>
    <w:rPr>
      <w:rFonts w:ascii="Arial" w:hAnsi="Arial" w:cs="Arial"/>
      <w:color w:val="000000"/>
      <w:spacing w:val="-7"/>
      <w:sz w:val="25"/>
      <w:szCs w:val="25"/>
    </w:rPr>
  </w:style>
  <w:style w:type="paragraph" w:styleId="Nagwek2">
    <w:name w:val="heading 2"/>
    <w:basedOn w:val="Normalny"/>
    <w:next w:val="Normalny"/>
    <w:link w:val="Nagwek2Znak"/>
    <w:qFormat/>
    <w:rsid w:val="00246744"/>
    <w:pPr>
      <w:keepNext/>
      <w:widowControl/>
      <w:autoSpaceDE/>
      <w:autoSpaceDN/>
      <w:adjustRightInd/>
      <w:outlineLvl w:val="1"/>
    </w:pPr>
    <w:rPr>
      <w:rFonts w:ascii="Arial" w:hAnsi="Arial"/>
      <w:sz w:val="24"/>
    </w:rPr>
  </w:style>
  <w:style w:type="paragraph" w:styleId="Nagwek3">
    <w:name w:val="heading 3"/>
    <w:basedOn w:val="Normalny"/>
    <w:next w:val="Normalny"/>
    <w:link w:val="Nagwek3Znak"/>
    <w:qFormat/>
    <w:rsid w:val="00246744"/>
    <w:pPr>
      <w:keepNext/>
      <w:jc w:val="center"/>
      <w:outlineLvl w:val="2"/>
    </w:pPr>
    <w:rPr>
      <w:rFonts w:ascii="Arial" w:hAnsi="Arial" w:cs="Arial"/>
      <w:b/>
      <w:i/>
      <w:sz w:val="18"/>
    </w:rPr>
  </w:style>
  <w:style w:type="paragraph" w:styleId="Nagwek4">
    <w:name w:val="heading 4"/>
    <w:basedOn w:val="Normalny"/>
    <w:next w:val="Normalny"/>
    <w:qFormat/>
    <w:rsid w:val="00246744"/>
    <w:pPr>
      <w:keepNext/>
      <w:widowControl/>
      <w:autoSpaceDE/>
      <w:autoSpaceDN/>
      <w:adjustRightInd/>
      <w:jc w:val="center"/>
      <w:outlineLvl w:val="3"/>
    </w:pPr>
    <w:rPr>
      <w:rFonts w:ascii="Arial" w:hAnsi="Arial"/>
      <w:b/>
      <w:sz w:val="24"/>
    </w:rPr>
  </w:style>
  <w:style w:type="paragraph" w:styleId="Nagwek5">
    <w:name w:val="heading 5"/>
    <w:basedOn w:val="Normalny"/>
    <w:next w:val="Normalny"/>
    <w:qFormat/>
    <w:rsid w:val="00246744"/>
    <w:pPr>
      <w:keepNext/>
      <w:outlineLvl w:val="4"/>
    </w:pPr>
    <w:rPr>
      <w:rFonts w:ascii="Arial" w:hAnsi="Arial" w:cs="Arial"/>
      <w:b/>
      <w:bCs/>
      <w:sz w:val="18"/>
    </w:rPr>
  </w:style>
  <w:style w:type="paragraph" w:styleId="Nagwek6">
    <w:name w:val="heading 6"/>
    <w:basedOn w:val="Normalny"/>
    <w:next w:val="Normalny"/>
    <w:link w:val="Nagwek6Znak"/>
    <w:qFormat/>
    <w:rsid w:val="00246744"/>
    <w:pPr>
      <w:keepNext/>
      <w:outlineLvl w:val="5"/>
    </w:pPr>
    <w:rPr>
      <w:rFonts w:ascii="Arial" w:hAnsi="Arial" w:cs="Arial"/>
      <w:bCs/>
      <w:i/>
      <w:sz w:val="18"/>
    </w:rPr>
  </w:style>
  <w:style w:type="paragraph" w:styleId="Nagwek7">
    <w:name w:val="heading 7"/>
    <w:basedOn w:val="Normalny"/>
    <w:next w:val="Normalny"/>
    <w:qFormat/>
    <w:rsid w:val="00246744"/>
    <w:pPr>
      <w:keepNext/>
      <w:autoSpaceDE/>
      <w:autoSpaceDN/>
      <w:adjustRightInd/>
      <w:jc w:val="center"/>
      <w:outlineLvl w:val="6"/>
    </w:pPr>
    <w:rPr>
      <w:i/>
      <w:sz w:val="24"/>
    </w:rPr>
  </w:style>
  <w:style w:type="paragraph" w:styleId="Nagwek8">
    <w:name w:val="heading 8"/>
    <w:basedOn w:val="Normalny"/>
    <w:next w:val="Normalny"/>
    <w:qFormat/>
    <w:rsid w:val="00246744"/>
    <w:pPr>
      <w:keepNext/>
      <w:shd w:val="clear" w:color="auto" w:fill="FFFFFF"/>
      <w:outlineLvl w:val="7"/>
    </w:pPr>
    <w:rPr>
      <w:rFonts w:ascii="Trebuchet MS" w:hAnsi="Trebuchet MS"/>
      <w:b/>
      <w:color w:val="000000"/>
      <w:spacing w:val="-2"/>
    </w:rPr>
  </w:style>
  <w:style w:type="paragraph" w:styleId="Nagwek9">
    <w:name w:val="heading 9"/>
    <w:basedOn w:val="Normalny"/>
    <w:next w:val="Normalny"/>
    <w:qFormat/>
    <w:rsid w:val="00246744"/>
    <w:pPr>
      <w:keepNext/>
      <w:ind w:left="7200"/>
      <w:outlineLvl w:val="8"/>
    </w:pPr>
    <w:rPr>
      <w:rFonts w:ascii="Trebuchet MS" w:hAnsi="Trebuchet M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6744"/>
    <w:pPr>
      <w:jc w:val="center"/>
    </w:pPr>
    <w:rPr>
      <w:rFonts w:ascii="Arial" w:hAnsi="Arial" w:cs="Arial"/>
      <w:b/>
      <w:bCs/>
      <w:sz w:val="26"/>
    </w:rPr>
  </w:style>
  <w:style w:type="paragraph" w:styleId="Stopka">
    <w:name w:val="footer"/>
    <w:basedOn w:val="Normalny"/>
    <w:link w:val="StopkaZnak"/>
    <w:uiPriority w:val="99"/>
    <w:rsid w:val="00246744"/>
    <w:pPr>
      <w:tabs>
        <w:tab w:val="center" w:pos="4536"/>
        <w:tab w:val="right" w:pos="9072"/>
      </w:tabs>
    </w:pPr>
  </w:style>
  <w:style w:type="character" w:styleId="Numerstrony">
    <w:name w:val="page number"/>
    <w:basedOn w:val="Domylnaczcionkaakapitu"/>
    <w:rsid w:val="00246744"/>
  </w:style>
  <w:style w:type="paragraph" w:styleId="Tekstpodstawowywcity">
    <w:name w:val="Body Text Indent"/>
    <w:basedOn w:val="Normalny"/>
    <w:rsid w:val="00246744"/>
    <w:pPr>
      <w:shd w:val="clear" w:color="auto" w:fill="FFFFFF"/>
      <w:spacing w:line="278" w:lineRule="exact"/>
      <w:ind w:left="10"/>
    </w:pPr>
    <w:rPr>
      <w:rFonts w:ascii="Trebuchet MS" w:hAnsi="Trebuchet MS"/>
      <w:color w:val="000000"/>
      <w:spacing w:val="-5"/>
    </w:rPr>
  </w:style>
  <w:style w:type="paragraph" w:styleId="Nagwek">
    <w:name w:val="header"/>
    <w:basedOn w:val="Normalny"/>
    <w:link w:val="NagwekZnak"/>
    <w:uiPriority w:val="99"/>
    <w:rsid w:val="00246744"/>
    <w:pPr>
      <w:tabs>
        <w:tab w:val="center" w:pos="4536"/>
        <w:tab w:val="right" w:pos="9072"/>
      </w:tabs>
    </w:pPr>
  </w:style>
  <w:style w:type="paragraph" w:styleId="Tekstpodstawowy">
    <w:name w:val="Body Text"/>
    <w:basedOn w:val="Normalny"/>
    <w:rsid w:val="00B21E26"/>
    <w:pPr>
      <w:widowControl/>
      <w:autoSpaceDE/>
      <w:autoSpaceDN/>
      <w:adjustRightInd/>
      <w:jc w:val="both"/>
    </w:pPr>
    <w:rPr>
      <w:rFonts w:ascii="Arial" w:hAnsi="Arial" w:cs="Arial"/>
      <w:sz w:val="24"/>
      <w:szCs w:val="24"/>
    </w:rPr>
  </w:style>
  <w:style w:type="paragraph" w:styleId="Tekstblokowy">
    <w:name w:val="Block Text"/>
    <w:basedOn w:val="Normalny"/>
    <w:rsid w:val="007241A1"/>
    <w:pPr>
      <w:widowControl/>
      <w:autoSpaceDE/>
      <w:autoSpaceDN/>
      <w:adjustRightInd/>
      <w:ind w:left="199" w:right="272" w:hanging="426"/>
      <w:jc w:val="center"/>
    </w:pPr>
    <w:rPr>
      <w:rFonts w:ascii="Arial" w:hAnsi="Arial" w:cs="Arial"/>
      <w:b/>
      <w:bCs/>
    </w:rPr>
  </w:style>
  <w:style w:type="paragraph" w:styleId="Tekstpodstawowy3">
    <w:name w:val="Body Text 3"/>
    <w:basedOn w:val="Normalny"/>
    <w:link w:val="Tekstpodstawowy3Znak"/>
    <w:rsid w:val="00B31FDE"/>
    <w:pPr>
      <w:spacing w:after="120"/>
    </w:pPr>
    <w:rPr>
      <w:sz w:val="16"/>
      <w:szCs w:val="16"/>
    </w:rPr>
  </w:style>
  <w:style w:type="character" w:customStyle="1" w:styleId="Tekstpodstawowy3Znak">
    <w:name w:val="Tekst podstawowy 3 Znak"/>
    <w:basedOn w:val="Domylnaczcionkaakapitu"/>
    <w:link w:val="Tekstpodstawowy3"/>
    <w:rsid w:val="00B31FDE"/>
    <w:rPr>
      <w:sz w:val="16"/>
      <w:szCs w:val="16"/>
    </w:rPr>
  </w:style>
  <w:style w:type="paragraph" w:customStyle="1" w:styleId="Standard">
    <w:name w:val="Standard"/>
    <w:qFormat/>
    <w:rsid w:val="002F14D6"/>
    <w:pPr>
      <w:widowControl w:val="0"/>
      <w:snapToGrid w:val="0"/>
    </w:pPr>
    <w:rPr>
      <w:sz w:val="24"/>
    </w:rPr>
  </w:style>
  <w:style w:type="paragraph" w:customStyle="1" w:styleId="BodyTextIn">
    <w:name w:val="Body Text In"/>
    <w:rsid w:val="00382470"/>
    <w:pPr>
      <w:autoSpaceDE w:val="0"/>
      <w:autoSpaceDN w:val="0"/>
      <w:adjustRightInd w:val="0"/>
    </w:pPr>
    <w:rPr>
      <w:rFonts w:ascii="Times New Roman Normalny" w:hAnsi="Times New Roman Normalny"/>
      <w:sz w:val="24"/>
      <w:szCs w:val="24"/>
    </w:rPr>
  </w:style>
  <w:style w:type="character" w:customStyle="1" w:styleId="Nagwek2Znak">
    <w:name w:val="Nagłówek 2 Znak"/>
    <w:basedOn w:val="Domylnaczcionkaakapitu"/>
    <w:link w:val="Nagwek2"/>
    <w:rsid w:val="0069179B"/>
    <w:rPr>
      <w:rFonts w:ascii="Arial" w:hAnsi="Arial"/>
      <w:sz w:val="24"/>
    </w:rPr>
  </w:style>
  <w:style w:type="character" w:customStyle="1" w:styleId="Nagwek6Znak">
    <w:name w:val="Nagłówek 6 Znak"/>
    <w:basedOn w:val="Domylnaczcionkaakapitu"/>
    <w:link w:val="Nagwek6"/>
    <w:rsid w:val="0069179B"/>
    <w:rPr>
      <w:rFonts w:ascii="Arial" w:hAnsi="Arial" w:cs="Arial"/>
      <w:bCs/>
      <w:i/>
      <w:sz w:val="18"/>
    </w:rPr>
  </w:style>
  <w:style w:type="paragraph" w:styleId="Tekstprzypisukocowego">
    <w:name w:val="endnote text"/>
    <w:basedOn w:val="Normalny"/>
    <w:semiHidden/>
    <w:rsid w:val="00FD05FC"/>
  </w:style>
  <w:style w:type="character" w:styleId="Odwoanieprzypisukocowego">
    <w:name w:val="endnote reference"/>
    <w:basedOn w:val="Domylnaczcionkaakapitu"/>
    <w:semiHidden/>
    <w:rsid w:val="00FD05FC"/>
    <w:rPr>
      <w:vertAlign w:val="superscript"/>
    </w:rPr>
  </w:style>
  <w:style w:type="character" w:customStyle="1" w:styleId="Nagwek3Znak">
    <w:name w:val="Nagłówek 3 Znak"/>
    <w:basedOn w:val="Domylnaczcionkaakapitu"/>
    <w:link w:val="Nagwek3"/>
    <w:rsid w:val="004E0881"/>
    <w:rPr>
      <w:rFonts w:ascii="Arial" w:hAnsi="Arial" w:cs="Arial"/>
      <w:b/>
      <w:i/>
      <w:sz w:val="18"/>
    </w:rPr>
  </w:style>
  <w:style w:type="character" w:customStyle="1" w:styleId="StopkaZnak">
    <w:name w:val="Stopka Znak"/>
    <w:basedOn w:val="Domylnaczcionkaakapitu"/>
    <w:link w:val="Stopka"/>
    <w:uiPriority w:val="99"/>
    <w:rsid w:val="004E0881"/>
  </w:style>
  <w:style w:type="character" w:customStyle="1" w:styleId="NagwekZnak">
    <w:name w:val="Nagłówek Znak"/>
    <w:basedOn w:val="Domylnaczcionkaakapitu"/>
    <w:link w:val="Nagwek"/>
    <w:uiPriority w:val="99"/>
    <w:rsid w:val="004E0881"/>
  </w:style>
  <w:style w:type="paragraph" w:customStyle="1" w:styleId="Zawartotabeli">
    <w:name w:val="Zawartość tabeli"/>
    <w:basedOn w:val="Normalny"/>
    <w:rsid w:val="00047D92"/>
    <w:pPr>
      <w:suppressLineNumbers/>
      <w:suppressAutoHyphens/>
      <w:autoSpaceDE/>
      <w:autoSpaceDN/>
      <w:adjustRightInd/>
    </w:pPr>
    <w:rPr>
      <w:rFonts w:eastAsia="Lucida Sans Unicode"/>
      <w:sz w:val="24"/>
      <w:szCs w:val="24"/>
    </w:rPr>
  </w:style>
  <w:style w:type="paragraph" w:customStyle="1" w:styleId="Pa0">
    <w:name w:val="Pa0"/>
    <w:basedOn w:val="Normalny"/>
    <w:next w:val="Normalny"/>
    <w:uiPriority w:val="99"/>
    <w:rsid w:val="00D0014B"/>
    <w:pPr>
      <w:widowControl/>
      <w:spacing w:line="201" w:lineRule="atLeast"/>
    </w:pPr>
    <w:rPr>
      <w:rFonts w:ascii="GillSans Light" w:eastAsia="Calibri" w:hAnsi="GillSans Light"/>
      <w:sz w:val="24"/>
      <w:szCs w:val="24"/>
      <w:lang w:eastAsia="en-US"/>
    </w:rPr>
  </w:style>
  <w:style w:type="paragraph" w:styleId="Tekstdymka">
    <w:name w:val="Balloon Text"/>
    <w:basedOn w:val="Normalny"/>
    <w:link w:val="TekstdymkaZnak"/>
    <w:rsid w:val="003D47DF"/>
    <w:rPr>
      <w:rFonts w:ascii="Tahoma" w:hAnsi="Tahoma" w:cs="Tahoma"/>
      <w:sz w:val="16"/>
      <w:szCs w:val="16"/>
    </w:rPr>
  </w:style>
  <w:style w:type="character" w:customStyle="1" w:styleId="TekstdymkaZnak">
    <w:name w:val="Tekst dymka Znak"/>
    <w:basedOn w:val="Domylnaczcionkaakapitu"/>
    <w:link w:val="Tekstdymka"/>
    <w:rsid w:val="003D47DF"/>
    <w:rPr>
      <w:rFonts w:ascii="Tahoma" w:hAnsi="Tahoma" w:cs="Tahoma"/>
      <w:sz w:val="16"/>
      <w:szCs w:val="16"/>
    </w:rPr>
  </w:style>
  <w:style w:type="paragraph" w:styleId="NormalnyWeb">
    <w:name w:val="Normal (Web)"/>
    <w:basedOn w:val="Standard"/>
    <w:uiPriority w:val="99"/>
    <w:rsid w:val="00C561B5"/>
    <w:pPr>
      <w:widowControl/>
      <w:autoSpaceDN w:val="0"/>
      <w:snapToGrid/>
      <w:spacing w:before="100" w:after="119"/>
      <w:textAlignment w:val="baseline"/>
    </w:pPr>
    <w:rPr>
      <w:kern w:val="3"/>
      <w:szCs w:val="24"/>
      <w:lang w:val="en-US" w:eastAsia="en-US"/>
    </w:rPr>
  </w:style>
  <w:style w:type="paragraph" w:customStyle="1" w:styleId="Normalny1">
    <w:name w:val="Normalny1"/>
    <w:rsid w:val="000358A9"/>
    <w:rPr>
      <w:color w:val="000000"/>
      <w:sz w:val="24"/>
      <w:szCs w:val="24"/>
      <w:u w:color="000000"/>
      <w:lang w:val="en-US" w:eastAsia="en-US"/>
    </w:rPr>
  </w:style>
  <w:style w:type="paragraph" w:styleId="Akapitzlist">
    <w:name w:val="List Paragraph"/>
    <w:basedOn w:val="Normalny"/>
    <w:qFormat/>
    <w:rsid w:val="00F375C8"/>
    <w:pPr>
      <w:ind w:left="720"/>
      <w:contextualSpacing/>
    </w:pPr>
  </w:style>
  <w:style w:type="paragraph" w:customStyle="1" w:styleId="redniasiatka21">
    <w:name w:val="Średnia siatka 21"/>
    <w:uiPriority w:val="1"/>
    <w:qFormat/>
    <w:rsid w:val="00B1783D"/>
    <w:rPr>
      <w:rFonts w:ascii="Arial" w:hAnsi="Arial" w:cs="Arial"/>
      <w:sz w:val="24"/>
      <w:szCs w:val="24"/>
      <w:lang w:eastAsia="en-US"/>
    </w:rPr>
  </w:style>
  <w:style w:type="paragraph" w:styleId="Bezodstpw">
    <w:name w:val="No Spacing"/>
    <w:uiPriority w:val="1"/>
    <w:qFormat/>
    <w:rsid w:val="0075045B"/>
    <w:rPr>
      <w:rFonts w:ascii="Calibri" w:eastAsia="Calibri" w:hAnsi="Calibri"/>
      <w:sz w:val="22"/>
      <w:szCs w:val="22"/>
      <w:lang w:eastAsia="en-US"/>
    </w:rPr>
  </w:style>
  <w:style w:type="character" w:customStyle="1" w:styleId="None">
    <w:name w:val="None"/>
    <w:rsid w:val="005F0249"/>
    <w:rPr>
      <w:lang w:val="en-US"/>
    </w:rPr>
  </w:style>
  <w:style w:type="paragraph" w:customStyle="1" w:styleId="FreeForm">
    <w:name w:val="Free Form"/>
    <w:rsid w:val="005F0249"/>
    <w:rPr>
      <w:rFonts w:ascii="Helvetica" w:eastAsia="Arial Unicode MS" w:hAnsi="Helvetica" w:cs="Arial Unicode MS"/>
      <w:color w:val="000000"/>
      <w:sz w:val="24"/>
      <w:szCs w:val="24"/>
      <w:u w:color="000000"/>
    </w:rPr>
  </w:style>
  <w:style w:type="character" w:styleId="Pogrubienie">
    <w:name w:val="Strong"/>
    <w:basedOn w:val="Domylnaczcionkaakapitu"/>
    <w:uiPriority w:val="22"/>
    <w:qFormat/>
    <w:rsid w:val="00C54A31"/>
    <w:rPr>
      <w:b/>
      <w:bCs/>
    </w:rPr>
  </w:style>
  <w:style w:type="paragraph" w:customStyle="1" w:styleId="TreA">
    <w:name w:val="Treść A"/>
    <w:rsid w:val="00615149"/>
    <w:rPr>
      <w:rFonts w:ascii="Helvetica" w:eastAsia="Helvetica" w:hAnsi="Helvetica" w:cs="Helvetica"/>
      <w:color w:val="000000"/>
      <w:kern w:val="1"/>
      <w:sz w:val="22"/>
      <w:szCs w:val="22"/>
      <w:u w:color="000000"/>
    </w:rPr>
  </w:style>
  <w:style w:type="paragraph" w:customStyle="1" w:styleId="TableParagraph">
    <w:name w:val="Table Paragraph"/>
    <w:basedOn w:val="Normalny"/>
    <w:uiPriority w:val="1"/>
    <w:qFormat/>
    <w:rsid w:val="00461A9E"/>
    <w:pPr>
      <w:adjustRightInd/>
      <w:ind w:left="69"/>
    </w:pPr>
    <w:rPr>
      <w:rFonts w:ascii="Arial" w:eastAsia="Arial" w:hAnsi="Arial" w:cs="Arial"/>
      <w:sz w:val="22"/>
      <w:szCs w:val="22"/>
      <w:lang w:bidi="pl-PL"/>
    </w:rPr>
  </w:style>
  <w:style w:type="character" w:customStyle="1" w:styleId="apple-converted-space">
    <w:name w:val="apple-converted-space"/>
    <w:basedOn w:val="Domylnaczcionkaakapitu"/>
    <w:rsid w:val="003C6FE3"/>
  </w:style>
  <w:style w:type="paragraph" w:customStyle="1" w:styleId="TableContents">
    <w:name w:val="Table Contents"/>
    <w:basedOn w:val="Normalny"/>
    <w:rsid w:val="006804F3"/>
    <w:pPr>
      <w:suppressLineNumbers/>
      <w:suppressAutoHyphens/>
      <w:autoSpaceDE/>
      <w:adjustRightInd/>
      <w:textAlignment w:val="baseline"/>
    </w:pPr>
    <w:rPr>
      <w:rFonts w:cs="Tahoma"/>
      <w:kern w:val="3"/>
      <w:sz w:val="24"/>
      <w:szCs w:val="24"/>
      <w:lang w:val="de-DE" w:eastAsia="ja-JP" w:bidi="fa-IR"/>
    </w:rPr>
  </w:style>
  <w:style w:type="paragraph" w:styleId="Tekstkomentarza">
    <w:name w:val="annotation text"/>
    <w:basedOn w:val="Normalny"/>
    <w:link w:val="TekstkomentarzaZnak"/>
    <w:rsid w:val="004C2A9C"/>
    <w:pPr>
      <w:widowControl/>
      <w:autoSpaceDE/>
      <w:autoSpaceDN/>
      <w:adjustRightInd/>
    </w:pPr>
  </w:style>
  <w:style w:type="character" w:customStyle="1" w:styleId="TekstkomentarzaZnak">
    <w:name w:val="Tekst komentarza Znak"/>
    <w:basedOn w:val="Domylnaczcionkaakapitu"/>
    <w:link w:val="Tekstkomentarza"/>
    <w:rsid w:val="004C2A9C"/>
  </w:style>
  <w:style w:type="paragraph" w:customStyle="1" w:styleId="Kolorowalistaakcent11">
    <w:name w:val="Kolorowa lista — akcent 11"/>
    <w:basedOn w:val="Normalny"/>
    <w:qFormat/>
    <w:rsid w:val="00E9007B"/>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Tekstprzypisudolnego">
    <w:name w:val="footnote text"/>
    <w:basedOn w:val="Normalny"/>
    <w:link w:val="TekstprzypisudolnegoZnak"/>
    <w:rsid w:val="00A15480"/>
    <w:pPr>
      <w:widowControl/>
      <w:suppressAutoHyphens/>
      <w:autoSpaceDE/>
      <w:autoSpaceDN/>
      <w:adjustRightInd/>
    </w:pPr>
    <w:rPr>
      <w:rFonts w:cs="Calibri"/>
      <w:sz w:val="24"/>
      <w:szCs w:val="24"/>
      <w:lang w:eastAsia="zh-CN"/>
    </w:rPr>
  </w:style>
  <w:style w:type="character" w:customStyle="1" w:styleId="TekstprzypisudolnegoZnak">
    <w:name w:val="Tekst przypisu dolnego Znak"/>
    <w:basedOn w:val="Domylnaczcionkaakapitu"/>
    <w:link w:val="Tekstprzypisudolnego"/>
    <w:rsid w:val="00A15480"/>
    <w:rPr>
      <w:rFonts w:cs="Calibri"/>
      <w:sz w:val="24"/>
      <w:szCs w:val="24"/>
      <w:lang w:eastAsia="zh-CN"/>
    </w:rPr>
  </w:style>
  <w:style w:type="paragraph" w:customStyle="1" w:styleId="Tekstwstpniesformatowany">
    <w:name w:val="Tekst wstępnie sformatowany"/>
    <w:basedOn w:val="Normalny"/>
    <w:rsid w:val="001B7B7D"/>
    <w:pPr>
      <w:suppressAutoHyphens/>
      <w:autoSpaceDE/>
      <w:autoSpaceDN/>
      <w:adjustRightInd/>
    </w:pPr>
    <w:rPr>
      <w:rFonts w:ascii="Liberation Mono" w:eastAsia="NSimSun" w:hAnsi="Liberation Mono" w:cs="Liberation Mono"/>
      <w:lang w:eastAsia="zh-CN" w:bidi="hi-IN"/>
    </w:rPr>
  </w:style>
  <w:style w:type="paragraph" w:customStyle="1" w:styleId="ZnakZnak1">
    <w:name w:val="Znak Znak1"/>
    <w:basedOn w:val="Normalny"/>
    <w:rsid w:val="00BF62EB"/>
    <w:pPr>
      <w:widowControl/>
      <w:autoSpaceDE/>
      <w:autoSpaceDN/>
      <w:adjustRightInd/>
    </w:pPr>
    <w:rPr>
      <w:rFonts w:ascii="Arial" w:hAnsi="Arial" w:cs="Arial"/>
      <w:sz w:val="24"/>
      <w:szCs w:val="24"/>
    </w:rPr>
  </w:style>
  <w:style w:type="paragraph" w:customStyle="1" w:styleId="Default">
    <w:name w:val="Default"/>
    <w:rsid w:val="00BF62EB"/>
    <w:pPr>
      <w:autoSpaceDE w:val="0"/>
      <w:autoSpaceDN w:val="0"/>
      <w:adjustRightInd w:val="0"/>
    </w:pPr>
    <w:rPr>
      <w:rFonts w:ascii="Tahoma" w:hAnsi="Tahoma" w:cs="Tahoma"/>
      <w:color w:val="000000"/>
      <w:sz w:val="24"/>
      <w:szCs w:val="24"/>
    </w:rPr>
  </w:style>
  <w:style w:type="paragraph" w:styleId="Podtytu">
    <w:name w:val="Subtitle"/>
    <w:basedOn w:val="Normalny"/>
    <w:link w:val="PodtytuZnak"/>
    <w:qFormat/>
    <w:rsid w:val="006F5F49"/>
    <w:pPr>
      <w:widowControl/>
      <w:autoSpaceDE/>
      <w:autoSpaceDN/>
      <w:adjustRightInd/>
    </w:pPr>
    <w:rPr>
      <w:rFonts w:ascii="Arial" w:hAnsi="Arial" w:cs="Arial"/>
      <w:b/>
      <w:bCs/>
      <w:sz w:val="22"/>
      <w:szCs w:val="24"/>
    </w:rPr>
  </w:style>
  <w:style w:type="character" w:customStyle="1" w:styleId="PodtytuZnak">
    <w:name w:val="Podtytuł Znak"/>
    <w:basedOn w:val="Domylnaczcionkaakapitu"/>
    <w:link w:val="Podtytu"/>
    <w:rsid w:val="006F5F49"/>
    <w:rPr>
      <w:rFonts w:ascii="Arial" w:hAnsi="Arial" w:cs="Arial"/>
      <w:b/>
      <w:bCs/>
      <w:sz w:val="22"/>
      <w:szCs w:val="24"/>
    </w:rPr>
  </w:style>
  <w:style w:type="paragraph" w:customStyle="1" w:styleId="Styltabeli2">
    <w:name w:val="Styl tabeli 2"/>
    <w:rsid w:val="006F5F49"/>
    <w:rPr>
      <w:rFonts w:ascii="Helvetica" w:eastAsia="Arial Unicode MS" w:hAnsi="Arial Unicode MS"/>
      <w:color w:val="000000"/>
      <w:lang w:val="en-US" w:eastAsia="en-US"/>
    </w:rPr>
  </w:style>
  <w:style w:type="numbering" w:customStyle="1" w:styleId="List0">
    <w:name w:val="List 0"/>
    <w:basedOn w:val="Bezlisty"/>
    <w:semiHidden/>
    <w:rsid w:val="006F5F49"/>
    <w:pPr>
      <w:numPr>
        <w:numId w:val="1"/>
      </w:numPr>
    </w:pPr>
  </w:style>
  <w:style w:type="paragraph" w:customStyle="1" w:styleId="Nagwektabeli">
    <w:name w:val="Nagłówek tabeli"/>
    <w:basedOn w:val="Zawartotabeli"/>
    <w:uiPriority w:val="99"/>
    <w:rsid w:val="00F05837"/>
    <w:pPr>
      <w:widowControl/>
      <w:jc w:val="center"/>
    </w:pPr>
    <w:rPr>
      <w:rFonts w:eastAsia="Times New Roman"/>
      <w:b/>
      <w:bCs/>
      <w:i/>
      <w:iCs/>
      <w:sz w:val="20"/>
      <w:szCs w:val="20"/>
      <w:lang w:eastAsia="en-US"/>
    </w:rPr>
  </w:style>
  <w:style w:type="character" w:customStyle="1" w:styleId="ui-provider">
    <w:name w:val="ui-provider"/>
    <w:basedOn w:val="Domylnaczcionkaakapitu"/>
    <w:rsid w:val="00074915"/>
  </w:style>
  <w:style w:type="paragraph" w:customStyle="1" w:styleId="Tekstpodstawowy21">
    <w:name w:val="Tekst podstawowy 21"/>
    <w:basedOn w:val="Normalny"/>
    <w:rsid w:val="001A2246"/>
    <w:pPr>
      <w:widowControl/>
      <w:suppressAutoHyphens/>
      <w:autoSpaceDE/>
      <w:autoSpaceDN/>
      <w:adjustRightInd/>
      <w:jc w:val="center"/>
    </w:pPr>
    <w:rPr>
      <w:b/>
      <w:kern w:val="1"/>
      <w:sz w:val="24"/>
    </w:rPr>
  </w:style>
  <w:style w:type="character" w:styleId="Hipercze">
    <w:name w:val="Hyperlink"/>
    <w:basedOn w:val="Domylnaczcionkaakapitu"/>
    <w:uiPriority w:val="99"/>
    <w:unhideWhenUsed/>
    <w:rsid w:val="003D37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7855">
      <w:bodyDiv w:val="1"/>
      <w:marLeft w:val="0"/>
      <w:marRight w:val="0"/>
      <w:marTop w:val="0"/>
      <w:marBottom w:val="0"/>
      <w:divBdr>
        <w:top w:val="none" w:sz="0" w:space="0" w:color="auto"/>
        <w:left w:val="none" w:sz="0" w:space="0" w:color="auto"/>
        <w:bottom w:val="none" w:sz="0" w:space="0" w:color="auto"/>
        <w:right w:val="none" w:sz="0" w:space="0" w:color="auto"/>
      </w:divBdr>
    </w:div>
    <w:div w:id="346757720">
      <w:bodyDiv w:val="1"/>
      <w:marLeft w:val="0"/>
      <w:marRight w:val="0"/>
      <w:marTop w:val="0"/>
      <w:marBottom w:val="0"/>
      <w:divBdr>
        <w:top w:val="none" w:sz="0" w:space="0" w:color="auto"/>
        <w:left w:val="none" w:sz="0" w:space="0" w:color="auto"/>
        <w:bottom w:val="none" w:sz="0" w:space="0" w:color="auto"/>
        <w:right w:val="none" w:sz="0" w:space="0" w:color="auto"/>
      </w:divBdr>
    </w:div>
    <w:div w:id="124121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7C6B9-3510-46B2-83CA-930D0E7A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8</Pages>
  <Words>1453</Words>
  <Characters>9569</Characters>
  <Application>Microsoft Office Word</Application>
  <DocSecurity>0</DocSecurity>
  <Lines>79</Lines>
  <Paragraphs>21</Paragraphs>
  <ScaleCrop>false</ScaleCrop>
  <HeadingPairs>
    <vt:vector size="2" baseType="variant">
      <vt:variant>
        <vt:lpstr>Tytuł</vt:lpstr>
      </vt:variant>
      <vt:variant>
        <vt:i4>1</vt:i4>
      </vt:variant>
    </vt:vector>
  </HeadingPairs>
  <TitlesOfParts>
    <vt:vector size="1" baseType="lpstr">
      <vt:lpstr>Załącznik nr 1</vt:lpstr>
    </vt:vector>
  </TitlesOfParts>
  <Company>SPZZOZ</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PC 25</dc:creator>
  <cp:lastModifiedBy>Zamówienia 4</cp:lastModifiedBy>
  <cp:revision>17</cp:revision>
  <cp:lastPrinted>2011-08-22T12:07:00Z</cp:lastPrinted>
  <dcterms:created xsi:type="dcterms:W3CDTF">2026-07-29T11:37:00Z</dcterms:created>
  <dcterms:modified xsi:type="dcterms:W3CDTF">2026-08-24T08:52:00Z</dcterms:modified>
</cp:coreProperties>
</file>